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0A4" w:rsidRDefault="004970A4" w:rsidP="004970A4">
      <w:pPr>
        <w:spacing w:after="0"/>
        <w:jc w:val="center"/>
        <w:rPr>
          <w:rFonts w:ascii="Times New Roman" w:hAnsi="Times New Roman" w:cs="Times New Roman"/>
          <w:b/>
          <w:sz w:val="24"/>
          <w:szCs w:val="24"/>
        </w:rPr>
      </w:pPr>
      <w:r>
        <w:rPr>
          <w:rFonts w:ascii="Times New Roman" w:hAnsi="Times New Roman" w:cs="Times New Roman"/>
          <w:b/>
          <w:sz w:val="24"/>
          <w:szCs w:val="24"/>
        </w:rPr>
        <w:t>Procedury postepowania nauczycieli oraz zasady współpracy szkół z Policją</w:t>
      </w:r>
    </w:p>
    <w:p w:rsidR="00B67734" w:rsidRDefault="004970A4" w:rsidP="004970A4">
      <w:pPr>
        <w:spacing w:after="0"/>
        <w:jc w:val="center"/>
        <w:rPr>
          <w:rFonts w:ascii="Times New Roman" w:hAnsi="Times New Roman" w:cs="Times New Roman"/>
          <w:b/>
          <w:sz w:val="24"/>
          <w:szCs w:val="24"/>
        </w:rPr>
      </w:pPr>
      <w:r>
        <w:rPr>
          <w:rFonts w:ascii="Times New Roman" w:hAnsi="Times New Roman" w:cs="Times New Roman"/>
          <w:b/>
          <w:sz w:val="24"/>
          <w:szCs w:val="24"/>
        </w:rPr>
        <w:t>w sytuacjach zagrożenia dzieci i młodzieży przestępczością i demoralizacją opracowane przez Komendę Stołeczną Policji.</w:t>
      </w:r>
    </w:p>
    <w:p w:rsidR="004970A4" w:rsidRDefault="004970A4" w:rsidP="004970A4">
      <w:pPr>
        <w:spacing w:after="0"/>
        <w:rPr>
          <w:rFonts w:ascii="Times New Roman" w:hAnsi="Times New Roman" w:cs="Times New Roman"/>
          <w:b/>
          <w:sz w:val="24"/>
          <w:szCs w:val="24"/>
        </w:rPr>
      </w:pPr>
    </w:p>
    <w:p w:rsidR="004970A4" w:rsidRDefault="004970A4" w:rsidP="004970A4">
      <w:pPr>
        <w:spacing w:after="0"/>
        <w:jc w:val="both"/>
        <w:rPr>
          <w:rFonts w:ascii="Times New Roman" w:hAnsi="Times New Roman" w:cs="Times New Roman"/>
          <w:sz w:val="24"/>
          <w:szCs w:val="24"/>
        </w:rPr>
      </w:pPr>
      <w:r>
        <w:rPr>
          <w:rFonts w:ascii="Times New Roman" w:hAnsi="Times New Roman" w:cs="Times New Roman"/>
          <w:sz w:val="24"/>
          <w:szCs w:val="24"/>
        </w:rPr>
        <w:t>Procedury postepowania</w:t>
      </w:r>
      <w:r>
        <w:rPr>
          <w:rFonts w:ascii="Times New Roman" w:hAnsi="Times New Roman" w:cs="Times New Roman"/>
          <w:b/>
          <w:sz w:val="24"/>
          <w:szCs w:val="24"/>
        </w:rPr>
        <w:t xml:space="preserve"> </w:t>
      </w:r>
      <w:r w:rsidRPr="004970A4">
        <w:rPr>
          <w:rFonts w:ascii="Times New Roman" w:hAnsi="Times New Roman" w:cs="Times New Roman"/>
          <w:sz w:val="24"/>
          <w:szCs w:val="24"/>
        </w:rPr>
        <w:t>nauczycieli oraz zasady współpracy szkół z Policją</w:t>
      </w:r>
      <w:r>
        <w:rPr>
          <w:rFonts w:ascii="Times New Roman" w:hAnsi="Times New Roman" w:cs="Times New Roman"/>
          <w:sz w:val="24"/>
          <w:szCs w:val="24"/>
        </w:rPr>
        <w:t xml:space="preserve"> </w:t>
      </w:r>
      <w:r w:rsidRPr="004970A4">
        <w:rPr>
          <w:rFonts w:ascii="Times New Roman" w:hAnsi="Times New Roman" w:cs="Times New Roman"/>
          <w:sz w:val="24"/>
          <w:szCs w:val="24"/>
        </w:rPr>
        <w:t>w sytuacjach zagrożenia dzieci i młodzieży przestępczością i demoralizacją</w:t>
      </w:r>
      <w:r>
        <w:rPr>
          <w:rFonts w:ascii="Times New Roman" w:hAnsi="Times New Roman" w:cs="Times New Roman"/>
          <w:sz w:val="24"/>
          <w:szCs w:val="24"/>
        </w:rPr>
        <w:t>, w szczególności narkomanią, alkoholizmem i prostytuują.</w:t>
      </w:r>
    </w:p>
    <w:p w:rsidR="004970A4" w:rsidRDefault="004970A4" w:rsidP="004970A4">
      <w:pPr>
        <w:spacing w:after="0"/>
        <w:jc w:val="both"/>
        <w:rPr>
          <w:rFonts w:ascii="Times New Roman" w:hAnsi="Times New Roman" w:cs="Times New Roman"/>
          <w:sz w:val="24"/>
          <w:szCs w:val="24"/>
        </w:rPr>
      </w:pPr>
    </w:p>
    <w:p w:rsidR="004970A4" w:rsidRDefault="004970A4" w:rsidP="004970A4">
      <w:pPr>
        <w:spacing w:after="0"/>
        <w:jc w:val="both"/>
        <w:rPr>
          <w:rFonts w:ascii="Times New Roman" w:hAnsi="Times New Roman" w:cs="Times New Roman"/>
          <w:sz w:val="24"/>
          <w:szCs w:val="24"/>
        </w:rPr>
      </w:pPr>
      <w:r>
        <w:rPr>
          <w:rFonts w:ascii="Times New Roman" w:hAnsi="Times New Roman" w:cs="Times New Roman"/>
          <w:sz w:val="24"/>
          <w:szCs w:val="24"/>
        </w:rPr>
        <w:t>Opracowanie ma na celu zwiększenie świadomości prawnej kadry pedagogicznej oraz rodziców w sytuacjach zagrożenia bezpieczeństwa i porządku w placówkach oświatowych, a także ma pomóc w działaniach podejmowanych na rzecz przeciwdziałania niedostosowaniu społecznemu małoletnich.</w:t>
      </w:r>
    </w:p>
    <w:p w:rsidR="004970A4" w:rsidRDefault="004970A4" w:rsidP="004970A4">
      <w:pPr>
        <w:spacing w:after="0"/>
        <w:jc w:val="both"/>
        <w:rPr>
          <w:rFonts w:ascii="Times New Roman" w:hAnsi="Times New Roman" w:cs="Times New Roman"/>
          <w:sz w:val="24"/>
          <w:szCs w:val="24"/>
        </w:rPr>
      </w:pPr>
    </w:p>
    <w:p w:rsidR="004970A4" w:rsidRDefault="004970A4" w:rsidP="004970A4">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DEMORALIACJA</w:t>
      </w:r>
    </w:p>
    <w:p w:rsidR="004970A4" w:rsidRDefault="004970A4" w:rsidP="004970A4">
      <w:pPr>
        <w:spacing w:after="0"/>
        <w:jc w:val="both"/>
        <w:rPr>
          <w:rFonts w:ascii="Times New Roman" w:hAnsi="Times New Roman" w:cs="Times New Roman"/>
          <w:sz w:val="24"/>
          <w:szCs w:val="24"/>
        </w:rPr>
      </w:pPr>
    </w:p>
    <w:p w:rsidR="004970A4" w:rsidRDefault="004970A4" w:rsidP="004970A4">
      <w:p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uzyskania informacji, że uczeń , który nie ukończył 18 lat używa alkoholu lub innych środków w celu wprowadzenia się w stan odurzenia, uprawia nierząd, bądź przejawia inne zachowania świadczące o jego </w:t>
      </w:r>
      <w:r w:rsidRPr="004970A4">
        <w:rPr>
          <w:rFonts w:ascii="Times New Roman" w:hAnsi="Times New Roman" w:cs="Times New Roman"/>
          <w:b/>
          <w:sz w:val="24"/>
          <w:szCs w:val="24"/>
        </w:rPr>
        <w:t>demoralizacji</w:t>
      </w:r>
      <w:r>
        <w:rPr>
          <w:rFonts w:ascii="Times New Roman" w:hAnsi="Times New Roman" w:cs="Times New Roman"/>
          <w:b/>
          <w:sz w:val="24"/>
          <w:szCs w:val="24"/>
        </w:rPr>
        <w:t xml:space="preserve"> </w:t>
      </w:r>
      <w:r w:rsidRPr="004970A4">
        <w:rPr>
          <w:rFonts w:ascii="Times New Roman" w:hAnsi="Times New Roman" w:cs="Times New Roman"/>
          <w:sz w:val="24"/>
          <w:szCs w:val="24"/>
        </w:rPr>
        <w:t>– np.</w:t>
      </w:r>
      <w:r>
        <w:rPr>
          <w:rFonts w:ascii="Times New Roman" w:hAnsi="Times New Roman" w:cs="Times New Roman"/>
          <w:sz w:val="24"/>
          <w:szCs w:val="24"/>
        </w:rPr>
        <w:t xml:space="preserve"> systematycznie uchyla się od wypeł</w:t>
      </w:r>
      <w:r w:rsidRPr="004970A4">
        <w:rPr>
          <w:rFonts w:ascii="Times New Roman" w:hAnsi="Times New Roman" w:cs="Times New Roman"/>
          <w:sz w:val="24"/>
          <w:szCs w:val="24"/>
        </w:rPr>
        <w:t>niania obowiązku szkol</w:t>
      </w:r>
      <w:r>
        <w:rPr>
          <w:rFonts w:ascii="Times New Roman" w:hAnsi="Times New Roman" w:cs="Times New Roman"/>
          <w:sz w:val="24"/>
          <w:szCs w:val="24"/>
        </w:rPr>
        <w:t>n</w:t>
      </w:r>
      <w:r w:rsidRPr="004970A4">
        <w:rPr>
          <w:rFonts w:ascii="Times New Roman" w:hAnsi="Times New Roman" w:cs="Times New Roman"/>
          <w:sz w:val="24"/>
          <w:szCs w:val="24"/>
        </w:rPr>
        <w:t>ego</w:t>
      </w:r>
      <w:r>
        <w:rPr>
          <w:rFonts w:ascii="Times New Roman" w:hAnsi="Times New Roman" w:cs="Times New Roman"/>
          <w:sz w:val="24"/>
          <w:szCs w:val="24"/>
        </w:rPr>
        <w:t>, narusza zasady współżycia społecznego</w:t>
      </w:r>
      <w:r w:rsidR="00A13733">
        <w:rPr>
          <w:rFonts w:ascii="Times New Roman" w:hAnsi="Times New Roman" w:cs="Times New Roman"/>
          <w:sz w:val="24"/>
          <w:szCs w:val="24"/>
        </w:rPr>
        <w:t>, uprawia włóczęgostwo, przynależy do grupy przestępczej lub popełnia czyny zabronione, nauczyciel powinien podjąć następujące kroki:</w:t>
      </w:r>
    </w:p>
    <w:p w:rsidR="00A13733" w:rsidRDefault="00A13733" w:rsidP="00A13733">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Przekazać uzyskana informację wychowawcy klasy.</w:t>
      </w:r>
    </w:p>
    <w:p w:rsidR="00A13733" w:rsidRDefault="00A13733" w:rsidP="00A13733">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Wychowawca informuje o fakcie pedagoga/psychologa szkolnego i dyrektora szkoły.</w:t>
      </w:r>
    </w:p>
    <w:p w:rsidR="00A13733" w:rsidRDefault="00A13733" w:rsidP="00A13733">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Wychowawca wzywa do szkoły rodziców (prawnych opiekunów) ucznia i przekazuje uzyskana informację. Przeprowadza rozmowę z rodzicami oraz z uczniem, w ich obecności. W przypadku potwierdzenia informacji, zobowiązuje ucznia do zaniechania negatywnego postepowania, rodziców zaś bezwzględnie do szczególnego nadzoru nad dzieckiem. W toku interwencji profilaktycznej może zaproponować rodzicom skierowanie dziecka do specjalistycznej placówki i udział dziecka w programie terapeutycznym.</w:t>
      </w:r>
    </w:p>
    <w:p w:rsidR="00A13733" w:rsidRDefault="00A13733" w:rsidP="00A13733">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Jeżeli rodzice odmawiają współpracy lub nie stawiają się do szkoły, a nadal z wiarygodnych źródeł napływają informacje o przejawach demoralizacji ich dziecka, szkoła pisemnie powiadamia o zaistniałej sytuacji sąd rodzinny lub Policję (</w:t>
      </w:r>
      <w:r w:rsidRPr="00A13733">
        <w:rPr>
          <w:rFonts w:ascii="Times New Roman" w:hAnsi="Times New Roman" w:cs="Times New Roman"/>
          <w:i/>
          <w:sz w:val="24"/>
          <w:szCs w:val="24"/>
        </w:rPr>
        <w:t>specjalistę ds. nieletnich</w:t>
      </w:r>
      <w:r>
        <w:rPr>
          <w:rFonts w:ascii="Times New Roman" w:hAnsi="Times New Roman" w:cs="Times New Roman"/>
          <w:sz w:val="24"/>
          <w:szCs w:val="24"/>
        </w:rPr>
        <w:t>)</w:t>
      </w:r>
      <w:r w:rsidR="00140B02">
        <w:rPr>
          <w:rFonts w:ascii="Times New Roman" w:hAnsi="Times New Roman" w:cs="Times New Roman"/>
          <w:sz w:val="24"/>
          <w:szCs w:val="24"/>
        </w:rPr>
        <w:t>.</w:t>
      </w:r>
    </w:p>
    <w:p w:rsidR="00140B02" w:rsidRDefault="00140B02" w:rsidP="00A13733">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Podobnie, szkoła powiadamia sąd lub Policję, jeżeli wykorzysta wszystkie dostępne jej środki oddziaływań wychowawczych (rozmowa z rodzicami, ostrzeżenie ucznia, spotkanie z pedagogiem, psychologiem, itp.), a ich zastosowanie nie przynosi oczekiwanych rezultatów. Dalszy tok postepowania leży w kompetencji tych instytucji.</w:t>
      </w:r>
    </w:p>
    <w:p w:rsidR="00140B02" w:rsidRDefault="00140B02" w:rsidP="00A13733">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Jeżeli zachowania świadczące o demoralizacji przejawia uczeń, który ukończył 18 lat, a nie jest to udział w działalności grup przestępczych czy popełnienie przestępstwa, to postepowanie nauczyciela powinno być określone przez wewnętrzny regulamin szkoły.</w:t>
      </w:r>
    </w:p>
    <w:p w:rsidR="00140B02" w:rsidRDefault="00140B02" w:rsidP="0035269B">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W przypadku uzyskania informacji o popełnieniu przez ucznia, który ukończył 17 lat, przestępstwa ściganego z urzędu lub jego udziału w działalności grup przestępczych, zgodnie z  art. 304 §</w:t>
      </w:r>
      <w:r w:rsidR="00FD056B">
        <w:rPr>
          <w:rFonts w:ascii="Times New Roman" w:hAnsi="Times New Roman" w:cs="Times New Roman"/>
          <w:sz w:val="24"/>
          <w:szCs w:val="24"/>
        </w:rPr>
        <w:t xml:space="preserve"> </w:t>
      </w:r>
      <w:r>
        <w:rPr>
          <w:rFonts w:ascii="Times New Roman" w:hAnsi="Times New Roman" w:cs="Times New Roman"/>
          <w:sz w:val="24"/>
          <w:szCs w:val="24"/>
        </w:rPr>
        <w:t xml:space="preserve">2 kodeksu postepowania karnego, szkoła jako instytucja jest </w:t>
      </w:r>
      <w:r w:rsidR="00FD056B">
        <w:rPr>
          <w:rFonts w:ascii="Times New Roman" w:hAnsi="Times New Roman" w:cs="Times New Roman"/>
          <w:sz w:val="24"/>
          <w:szCs w:val="24"/>
        </w:rPr>
        <w:t>obowiązana niezwłocznie zawiadomić o tym prokuratora lub Policję.</w:t>
      </w:r>
    </w:p>
    <w:p w:rsidR="00EE71FB" w:rsidRDefault="00EE71FB" w:rsidP="0035269B">
      <w:pPr>
        <w:spacing w:after="0"/>
        <w:ind w:left="360"/>
        <w:jc w:val="both"/>
        <w:rPr>
          <w:rFonts w:ascii="Times New Roman" w:hAnsi="Times New Roman" w:cs="Times New Roman"/>
          <w:b/>
          <w:sz w:val="24"/>
          <w:szCs w:val="24"/>
        </w:rPr>
      </w:pPr>
    </w:p>
    <w:p w:rsidR="00FD056B" w:rsidRPr="00FD056B" w:rsidRDefault="00EE71FB" w:rsidP="0035269B">
      <w:pPr>
        <w:spacing w:after="0"/>
        <w:ind w:left="360"/>
        <w:jc w:val="both"/>
        <w:rPr>
          <w:rFonts w:ascii="Times New Roman" w:hAnsi="Times New Roman" w:cs="Times New Roman"/>
          <w:b/>
          <w:sz w:val="24"/>
          <w:szCs w:val="24"/>
        </w:rPr>
      </w:pPr>
      <w:r>
        <w:rPr>
          <w:rFonts w:ascii="Times New Roman" w:hAnsi="Times New Roman" w:cs="Times New Roman"/>
          <w:b/>
          <w:sz w:val="24"/>
          <w:szCs w:val="24"/>
        </w:rPr>
        <w:t>Artykuły z „Ustawy o postepowaniu w sprawach nieletnich” odnoszące się do omówionych powyżej zagadnień:</w:t>
      </w:r>
    </w:p>
    <w:p w:rsidR="004970A4" w:rsidRDefault="004970A4" w:rsidP="0035269B">
      <w:pPr>
        <w:spacing w:after="0"/>
        <w:jc w:val="both"/>
        <w:rPr>
          <w:rFonts w:ascii="Times New Roman" w:hAnsi="Times New Roman" w:cs="Times New Roman"/>
          <w:sz w:val="24"/>
          <w:szCs w:val="24"/>
        </w:rPr>
      </w:pPr>
    </w:p>
    <w:p w:rsidR="00EE71FB" w:rsidRDefault="00EE71FB" w:rsidP="0035269B">
      <w:pPr>
        <w:pStyle w:val="Akapitzlist"/>
        <w:numPr>
          <w:ilvl w:val="0"/>
          <w:numId w:val="2"/>
        </w:numPr>
        <w:spacing w:after="0"/>
        <w:jc w:val="both"/>
        <w:rPr>
          <w:rFonts w:ascii="Times New Roman" w:hAnsi="Times New Roman" w:cs="Times New Roman"/>
          <w:b/>
          <w:sz w:val="24"/>
          <w:szCs w:val="24"/>
        </w:rPr>
      </w:pPr>
      <w:r w:rsidRPr="00EE71FB">
        <w:rPr>
          <w:rFonts w:ascii="Times New Roman" w:hAnsi="Times New Roman" w:cs="Times New Roman"/>
          <w:b/>
          <w:sz w:val="24"/>
          <w:szCs w:val="24"/>
        </w:rPr>
        <w:t>Art. 4 § 1</w:t>
      </w:r>
    </w:p>
    <w:p w:rsidR="00EE71FB" w:rsidRDefault="00EE71FB" w:rsidP="0035269B">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„Każdy,  kto stwierdzi istnienie okoliczności świadczących o demoralizacji u nieletniego, w szczególności naruszenie zasad współżycia społecznego, popełnienie czynu zabronionego, systematyczne uchylanie się od obowiązku szkolne lub kształcenia zawodowego, używanie alkoholu lub innych środków w celu wprowadzania się w stan odurzenia, uprawianie nierządu, włóczęgostwo, udział w grupach przestępczych ma społeczny obowiązek odpowiedniego przeciwdziałania temu, a przede wszystkim zawiadomienie o tym rodziców lub opiekuna nieletniego, szkoły, sadu rodzinnego, Policji lub innego właściwego organu.”</w:t>
      </w:r>
    </w:p>
    <w:p w:rsidR="00EE71FB" w:rsidRDefault="00EE71FB" w:rsidP="0035269B">
      <w:pPr>
        <w:pStyle w:val="Akapitzlist"/>
        <w:numPr>
          <w:ilvl w:val="0"/>
          <w:numId w:val="2"/>
        </w:numPr>
        <w:spacing w:after="0"/>
        <w:jc w:val="both"/>
        <w:rPr>
          <w:rFonts w:ascii="Times New Roman" w:hAnsi="Times New Roman" w:cs="Times New Roman"/>
          <w:b/>
          <w:sz w:val="24"/>
          <w:szCs w:val="24"/>
        </w:rPr>
      </w:pPr>
      <w:r w:rsidRPr="00EE71FB">
        <w:rPr>
          <w:rFonts w:ascii="Times New Roman" w:hAnsi="Times New Roman" w:cs="Times New Roman"/>
          <w:b/>
          <w:sz w:val="24"/>
          <w:szCs w:val="24"/>
        </w:rPr>
        <w:t>Art. 4 §</w:t>
      </w:r>
      <w:r>
        <w:rPr>
          <w:rFonts w:ascii="Times New Roman" w:hAnsi="Times New Roman" w:cs="Times New Roman"/>
          <w:b/>
          <w:sz w:val="24"/>
          <w:szCs w:val="24"/>
        </w:rPr>
        <w:t xml:space="preserve"> 2</w:t>
      </w:r>
    </w:p>
    <w:p w:rsidR="00EE71FB" w:rsidRPr="00EE71FB" w:rsidRDefault="00EE71FB" w:rsidP="0035269B">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„Każdy, kto dowiedziawszy się o popełnieniu przez nieletniego czynu karalnego, ma społeczny obowiązek zawiadomić o tym sąd rodzinny lub Policję.”</w:t>
      </w:r>
    </w:p>
    <w:p w:rsidR="0035269B" w:rsidRDefault="0035269B" w:rsidP="0035269B">
      <w:pPr>
        <w:pStyle w:val="Akapitzlist"/>
        <w:numPr>
          <w:ilvl w:val="0"/>
          <w:numId w:val="2"/>
        </w:numPr>
        <w:spacing w:after="0"/>
        <w:jc w:val="both"/>
        <w:rPr>
          <w:rFonts w:ascii="Times New Roman" w:hAnsi="Times New Roman" w:cs="Times New Roman"/>
          <w:b/>
          <w:sz w:val="24"/>
          <w:szCs w:val="24"/>
        </w:rPr>
      </w:pPr>
      <w:r w:rsidRPr="00EE71FB">
        <w:rPr>
          <w:rFonts w:ascii="Times New Roman" w:hAnsi="Times New Roman" w:cs="Times New Roman"/>
          <w:b/>
          <w:sz w:val="24"/>
          <w:szCs w:val="24"/>
        </w:rPr>
        <w:t>Art. 4 §</w:t>
      </w:r>
      <w:r>
        <w:rPr>
          <w:rFonts w:ascii="Times New Roman" w:hAnsi="Times New Roman" w:cs="Times New Roman"/>
          <w:b/>
          <w:sz w:val="24"/>
          <w:szCs w:val="24"/>
        </w:rPr>
        <w:t xml:space="preserve"> 3</w:t>
      </w:r>
    </w:p>
    <w:p w:rsidR="0035269B" w:rsidRPr="0035269B" w:rsidRDefault="0035269B" w:rsidP="0035269B">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„Instytucje państwowe i organizacje społeczne , które w związku ze swoją działalnością dowiedziały się o popełnieniu przez nieletnie go czynu karalnego ściganego z urzędu, są obowiązane niezwłocznie zawiadomić o tym sąd rodzinny lub Policję oraz przedsięwzięć czynności nie cierpiące zwłoki, aby nie dopuścić do zatarcia śladów i dowodów popełnienia czynu.”</w:t>
      </w:r>
    </w:p>
    <w:p w:rsidR="00EE71FB" w:rsidRDefault="00EE71FB" w:rsidP="0035269B">
      <w:pPr>
        <w:pStyle w:val="Akapitzlist"/>
        <w:spacing w:after="0"/>
        <w:jc w:val="both"/>
        <w:rPr>
          <w:rFonts w:ascii="Times New Roman" w:hAnsi="Times New Roman" w:cs="Times New Roman"/>
          <w:sz w:val="24"/>
          <w:szCs w:val="24"/>
        </w:rPr>
      </w:pPr>
    </w:p>
    <w:p w:rsidR="0035269B" w:rsidRDefault="0035269B" w:rsidP="0035269B">
      <w:pPr>
        <w:pStyle w:val="Akapitzlist"/>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ALKOHOL</w:t>
      </w:r>
    </w:p>
    <w:p w:rsidR="0035269B" w:rsidRDefault="0035269B" w:rsidP="0035269B">
      <w:pPr>
        <w:pStyle w:val="Akapitzlist"/>
        <w:spacing w:after="0"/>
        <w:jc w:val="both"/>
        <w:rPr>
          <w:rFonts w:ascii="Times New Roman" w:hAnsi="Times New Roman" w:cs="Times New Roman"/>
          <w:sz w:val="24"/>
          <w:szCs w:val="24"/>
        </w:rPr>
      </w:pPr>
    </w:p>
    <w:p w:rsidR="0035269B" w:rsidRDefault="0035269B" w:rsidP="0035269B">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 xml:space="preserve">Kolejnym przejawem demoralizacji wśród uczniów jest </w:t>
      </w:r>
      <w:r w:rsidRPr="0035269B">
        <w:rPr>
          <w:rFonts w:ascii="Times New Roman" w:hAnsi="Times New Roman" w:cs="Times New Roman"/>
          <w:b/>
          <w:sz w:val="24"/>
          <w:szCs w:val="24"/>
        </w:rPr>
        <w:t>spożywanie alkoholu lub zażywanie narkotyków</w:t>
      </w:r>
      <w:r>
        <w:rPr>
          <w:rFonts w:ascii="Times New Roman" w:hAnsi="Times New Roman" w:cs="Times New Roman"/>
          <w:b/>
          <w:sz w:val="24"/>
          <w:szCs w:val="24"/>
        </w:rPr>
        <w:t xml:space="preserve">. </w:t>
      </w:r>
      <w:r>
        <w:rPr>
          <w:rFonts w:ascii="Times New Roman" w:hAnsi="Times New Roman" w:cs="Times New Roman"/>
          <w:sz w:val="24"/>
          <w:szCs w:val="24"/>
        </w:rPr>
        <w:t>W przypadku podejrzenia, że uczeń na terenie szkoły znajduje się pod wpływem środków odurzających bądź alkoholu, nauczyciel powinien podjąć następujące kroki:</w:t>
      </w:r>
    </w:p>
    <w:p w:rsidR="0035269B" w:rsidRDefault="0035269B"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Powiadamia o swoich przypuszczeniach wychowawcę klasy.</w:t>
      </w:r>
    </w:p>
    <w:p w:rsidR="0035269B" w:rsidRDefault="0035269B"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Odizolowuje ucznia od reszty klasy, ale ze względów bezpieczeństwa nie pozostawia go samego; stwarza warunki, w których nie będzie zagrożone jego życie ani zdrowie.</w:t>
      </w:r>
    </w:p>
    <w:p w:rsidR="0035269B" w:rsidRDefault="0035269B"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Wzywa lekarza w celu stwierdzenia stanu trzeźwości lub odurzenia, ewentualnie udzielenia pomocy medycznej.</w:t>
      </w:r>
    </w:p>
    <w:p w:rsidR="0035269B" w:rsidRDefault="00987D19"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 xml:space="preserve">Zawiadamia o tym fakcie dyrektora szkoły oraz rodziców / opiekunów, których zobowiązuje do niezwłocznego odebrania ucznia ze szkoły. Gdy rodzice / opiekunowie  odmówią odebrania dziecka, o pozostaniu ucznia w szkole, czy przewiezieniu do placówki służby zdrowia, albo przekazaniu go do dyspozycji </w:t>
      </w:r>
      <w:r>
        <w:rPr>
          <w:rFonts w:ascii="Times New Roman" w:hAnsi="Times New Roman" w:cs="Times New Roman"/>
          <w:sz w:val="24"/>
          <w:szCs w:val="24"/>
        </w:rPr>
        <w:lastRenderedPageBreak/>
        <w:t>funkcjonariuszom Policji – decyduje lekarz, po ustaleniu aktualnego stanu zdrowia ucznia i w porozumieniu z dyrektorem szkoły/placówki.</w:t>
      </w:r>
    </w:p>
    <w:p w:rsidR="00987D19" w:rsidRDefault="00987D19"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Szkoła zawiadamia najbliższą jednostkę Policji, gdy rodzice ucznia będącego pod wpływem alkoholu – odmawiają przyjścia do szkoły, a jest on agresywny, bądź swoim zachowaniem daje powód do zgorszenia albo zagraża życiu lub zdrowiu innych osób. W przypadku stwierdzenia stanu nietrzeźwości*. Policja ma możliwość przewiezienia ucznia do izby wytrzeźwień, albo do policyjnych pomieszczeń dla osób zatrzymanych – na czas niezbędny do wytrzeźwienia (maksymalnie do 24 godzin). O fakcie umieszczenia zawiadamia się rodziców / opiekunów oraz sąd rodzinny, jeśli uczeń nie 18 lat</w:t>
      </w:r>
      <w:r w:rsidR="003D0D4A">
        <w:rPr>
          <w:rFonts w:ascii="Times New Roman" w:hAnsi="Times New Roman" w:cs="Times New Roman"/>
          <w:sz w:val="24"/>
          <w:szCs w:val="24"/>
        </w:rPr>
        <w:t>.</w:t>
      </w:r>
    </w:p>
    <w:p w:rsidR="003D0D4A" w:rsidRDefault="000934F5"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Jeżeli powtarzają się przypadki, w których uczeń (przed ukończeniem 18 lat) znajduje się pod wpływem alkoholu lub narkotyków na terenie szkoły, to szkoła ma obowiązek powiadomienie o tym Policji (</w:t>
      </w:r>
      <w:r w:rsidRPr="000934F5">
        <w:rPr>
          <w:rFonts w:ascii="Times New Roman" w:hAnsi="Times New Roman" w:cs="Times New Roman"/>
          <w:i/>
          <w:sz w:val="24"/>
          <w:szCs w:val="24"/>
        </w:rPr>
        <w:t>specjalisty ds. nieletnich</w:t>
      </w:r>
      <w:r>
        <w:rPr>
          <w:rFonts w:ascii="Times New Roman" w:hAnsi="Times New Roman" w:cs="Times New Roman"/>
          <w:sz w:val="24"/>
          <w:szCs w:val="24"/>
        </w:rPr>
        <w:t>) lub sądu rodzinnego.</w:t>
      </w:r>
    </w:p>
    <w:p w:rsidR="000934F5" w:rsidRDefault="000934F5" w:rsidP="0035269B">
      <w:pPr>
        <w:pStyle w:val="Akapitzlist"/>
        <w:numPr>
          <w:ilvl w:val="0"/>
          <w:numId w:val="3"/>
        </w:numPr>
        <w:spacing w:after="0"/>
        <w:jc w:val="both"/>
        <w:rPr>
          <w:rFonts w:ascii="Times New Roman" w:hAnsi="Times New Roman" w:cs="Times New Roman"/>
          <w:sz w:val="24"/>
          <w:szCs w:val="24"/>
        </w:rPr>
      </w:pPr>
      <w:r>
        <w:rPr>
          <w:rFonts w:ascii="Times New Roman" w:hAnsi="Times New Roman" w:cs="Times New Roman"/>
          <w:sz w:val="24"/>
          <w:szCs w:val="24"/>
        </w:rPr>
        <w:t>Spożywanie alkoholu na terenie szkoły przez ucznia, który ukończył 17 lat, stanowi wykroczenie z art. 43 ust.1 Ustawy z dnia 26 października 1982r. o wychowaniu w trzeźwości i przeciwdziałaniu alkoholizmowi. Należy o tym fakcie powiadomić Policje. Dalszy tok postepowania leży w kompetencji tej instytucji.</w:t>
      </w:r>
    </w:p>
    <w:p w:rsidR="000934F5" w:rsidRDefault="000934F5" w:rsidP="000934F5">
      <w:pPr>
        <w:spacing w:after="0"/>
        <w:ind w:left="720"/>
        <w:jc w:val="both"/>
        <w:rPr>
          <w:rFonts w:ascii="Times New Roman" w:hAnsi="Times New Roman" w:cs="Times New Roman"/>
          <w:sz w:val="24"/>
          <w:szCs w:val="24"/>
        </w:rPr>
      </w:pPr>
    </w:p>
    <w:p w:rsidR="000934F5" w:rsidRDefault="000934F5" w:rsidP="000934F5">
      <w:pPr>
        <w:spacing w:after="0"/>
        <w:ind w:left="720"/>
        <w:jc w:val="both"/>
        <w:rPr>
          <w:rFonts w:ascii="Times New Roman" w:hAnsi="Times New Roman" w:cs="Times New Roman"/>
          <w:b/>
          <w:sz w:val="24"/>
          <w:szCs w:val="24"/>
          <w:u w:val="single"/>
        </w:rPr>
      </w:pPr>
      <w:r w:rsidRPr="000934F5">
        <w:rPr>
          <w:rFonts w:ascii="Times New Roman" w:hAnsi="Times New Roman" w:cs="Times New Roman"/>
          <w:b/>
          <w:sz w:val="24"/>
          <w:szCs w:val="24"/>
          <w:u w:val="single"/>
        </w:rPr>
        <w:t>NARKOTYKI</w:t>
      </w:r>
    </w:p>
    <w:p w:rsidR="000934F5" w:rsidRDefault="000934F5" w:rsidP="000934F5">
      <w:pPr>
        <w:spacing w:after="0"/>
        <w:ind w:left="720"/>
        <w:jc w:val="both"/>
        <w:rPr>
          <w:rFonts w:ascii="Times New Roman" w:hAnsi="Times New Roman" w:cs="Times New Roman"/>
          <w:sz w:val="24"/>
          <w:szCs w:val="24"/>
        </w:rPr>
      </w:pPr>
    </w:p>
    <w:p w:rsidR="000934F5" w:rsidRDefault="000934F5" w:rsidP="000934F5">
      <w:pPr>
        <w:spacing w:after="0"/>
        <w:ind w:left="720"/>
        <w:jc w:val="both"/>
        <w:rPr>
          <w:rFonts w:ascii="Times New Roman" w:hAnsi="Times New Roman" w:cs="Times New Roman"/>
          <w:b/>
          <w:sz w:val="24"/>
          <w:szCs w:val="24"/>
        </w:rPr>
      </w:pPr>
      <w:r>
        <w:rPr>
          <w:rFonts w:ascii="Times New Roman" w:hAnsi="Times New Roman" w:cs="Times New Roman"/>
          <w:sz w:val="24"/>
          <w:szCs w:val="24"/>
        </w:rPr>
        <w:t xml:space="preserve">Skupmy się teraz na czynnościach, jakie powinien wykonać </w:t>
      </w:r>
      <w:r w:rsidRPr="000934F5">
        <w:rPr>
          <w:rFonts w:ascii="Times New Roman" w:hAnsi="Times New Roman" w:cs="Times New Roman"/>
          <w:b/>
          <w:sz w:val="24"/>
          <w:szCs w:val="24"/>
        </w:rPr>
        <w:t>nauczyciel, który ujawnił na terenie szkoły substancję przypominającą wyglądem narkotyk:</w:t>
      </w:r>
    </w:p>
    <w:p w:rsidR="000934F5" w:rsidRDefault="000934F5" w:rsidP="000934F5">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Nauczyciel zachowując środki ostrożności zabezpiecza substancję przed dostępem do niej osób niepowołanych oraz ewentualnym jej zniszczeniem do czasu przyjazdu Policji, próbuje (o ile to jest możliwe w zakresie działań pedagogicznych) ustalić, do kogo znaleziona substancja należy.</w:t>
      </w:r>
    </w:p>
    <w:p w:rsidR="000934F5" w:rsidRDefault="000934F5" w:rsidP="000934F5">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Powiadamia o </w:t>
      </w:r>
      <w:r w:rsidR="00DC5057">
        <w:rPr>
          <w:rFonts w:ascii="Times New Roman" w:hAnsi="Times New Roman" w:cs="Times New Roman"/>
          <w:sz w:val="24"/>
          <w:szCs w:val="24"/>
        </w:rPr>
        <w:t>zaistniałym zdarzeniu dyrektora szkoły i wzywa Policję.</w:t>
      </w:r>
    </w:p>
    <w:p w:rsidR="00DC5057" w:rsidRDefault="00DC5057" w:rsidP="000934F5">
      <w:pPr>
        <w:pStyle w:val="Akapitzlist"/>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Po przyjeździe policji niezwłocznie przekazuje zabezpieczoną substancję i przekazuje informacje dotyczące szczegółów zdarzenia.</w:t>
      </w:r>
    </w:p>
    <w:p w:rsidR="00DC5057" w:rsidRDefault="00DC5057" w:rsidP="00DC5057">
      <w:pPr>
        <w:pStyle w:val="Akapitzlist"/>
        <w:spacing w:after="0"/>
        <w:ind w:left="1080"/>
        <w:jc w:val="both"/>
        <w:rPr>
          <w:rFonts w:ascii="Times New Roman" w:hAnsi="Times New Roman" w:cs="Times New Roman"/>
          <w:sz w:val="24"/>
          <w:szCs w:val="24"/>
        </w:rPr>
      </w:pPr>
    </w:p>
    <w:p w:rsidR="00DC5057" w:rsidRDefault="00DC5057" w:rsidP="00DC5057">
      <w:pPr>
        <w:pStyle w:val="Akapitzlist"/>
        <w:spacing w:after="0"/>
        <w:ind w:left="1080"/>
        <w:jc w:val="both"/>
        <w:rPr>
          <w:rFonts w:ascii="Times New Roman" w:hAnsi="Times New Roman" w:cs="Times New Roman"/>
          <w:sz w:val="24"/>
          <w:szCs w:val="24"/>
        </w:rPr>
      </w:pPr>
      <w:r>
        <w:rPr>
          <w:rFonts w:ascii="Times New Roman" w:hAnsi="Times New Roman" w:cs="Times New Roman"/>
          <w:sz w:val="24"/>
          <w:szCs w:val="24"/>
        </w:rPr>
        <w:t xml:space="preserve">Gdy nauczyciel podejrzewa, że konkretny </w:t>
      </w:r>
      <w:r w:rsidRPr="00DC5057">
        <w:rPr>
          <w:rFonts w:ascii="Times New Roman" w:hAnsi="Times New Roman" w:cs="Times New Roman"/>
          <w:b/>
          <w:sz w:val="24"/>
          <w:szCs w:val="24"/>
        </w:rPr>
        <w:t>uczeń jest w posiadaniu substancji odurzającej</w:t>
      </w:r>
      <w:r>
        <w:rPr>
          <w:rFonts w:ascii="Times New Roman" w:hAnsi="Times New Roman" w:cs="Times New Roman"/>
          <w:sz w:val="24"/>
          <w:szCs w:val="24"/>
        </w:rPr>
        <w:t>, algorytm czynności powinien wyglądać następująco:</w:t>
      </w:r>
    </w:p>
    <w:p w:rsidR="00DC5057" w:rsidRDefault="00DC5057" w:rsidP="00DC5057">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Nauczyciel w obecności innej osoby (wychowawca, pedagog, dyrektor, itp.) ma prawo zażądać, aby uczeń przekazał mu te substancję, pokazał zawartość torby szkolnej oraz kieszeni (we własnej odzieży), ewentualnie innych przedmiotów budzących podejrzenie co do ich związku z poszukiwaną substancją. Nauczyciel nie ma prawa samodzielnie wykonywać czynności przeszukania odzieży ani teczki ucznia – jest to czynność zastrzeżona wyłącznie dla Policji.</w:t>
      </w:r>
    </w:p>
    <w:p w:rsidR="00DC5057" w:rsidRDefault="00DC5057" w:rsidP="00DC5057">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O swoich spostrzeżeniach powiadamia dyrektora szkoły oraz rodziców/opiekunów </w:t>
      </w:r>
      <w:r w:rsidR="00392F12">
        <w:rPr>
          <w:rFonts w:ascii="Times New Roman" w:hAnsi="Times New Roman" w:cs="Times New Roman"/>
          <w:sz w:val="24"/>
          <w:szCs w:val="24"/>
        </w:rPr>
        <w:t>ucznia i wzywa ich do natychmiastowego stawiennictwa.</w:t>
      </w:r>
    </w:p>
    <w:p w:rsidR="00392F12" w:rsidRDefault="00392F12" w:rsidP="00DC5057">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 xml:space="preserve">W przypadku, gdy uczeń, mimo wezwania, odmawia przekazania nauczycielowi substancji i pokazania zawartości teczki, szkoła wzywa policje, która przeszukuje </w:t>
      </w:r>
      <w:r>
        <w:rPr>
          <w:rFonts w:ascii="Times New Roman" w:hAnsi="Times New Roman" w:cs="Times New Roman"/>
          <w:sz w:val="24"/>
          <w:szCs w:val="24"/>
        </w:rPr>
        <w:lastRenderedPageBreak/>
        <w:t>odzież i przedmioty należące do ucznia oraz zabezpiecza znalezioną substancję i zabiera ja do ekspertyzy.</w:t>
      </w:r>
    </w:p>
    <w:p w:rsidR="00392F12" w:rsidRDefault="00392F12" w:rsidP="00DC5057">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Jeżeli uczeń wyda substancję dobrowolnie, nauczyciel, po odpowiednim zabezpieczeniu, zobowiązany jest bezzwłocznie przekazać ją do jednostki Policji. Wcześniej próbuje ustalić, w jaki sposób i od kogo, uczeń nabył substancję. Całe zdarzenie nauczyciel dokumentuje, sporządzając możliwie dokładną notatkę z ustaleń wraz ze swoimi spostrzeżeniami.</w:t>
      </w:r>
    </w:p>
    <w:p w:rsidR="00392F12" w:rsidRDefault="00392F12" w:rsidP="00392F12">
      <w:pPr>
        <w:spacing w:after="0"/>
        <w:ind w:left="660"/>
        <w:jc w:val="both"/>
        <w:rPr>
          <w:rFonts w:ascii="Times New Roman" w:hAnsi="Times New Roman" w:cs="Times New Roman"/>
          <w:b/>
          <w:sz w:val="24"/>
          <w:szCs w:val="24"/>
        </w:rPr>
      </w:pPr>
      <w:r>
        <w:rPr>
          <w:rFonts w:ascii="Times New Roman" w:hAnsi="Times New Roman" w:cs="Times New Roman"/>
          <w:b/>
          <w:sz w:val="24"/>
          <w:szCs w:val="24"/>
        </w:rPr>
        <w:t>Zgodnie z przepisami „Ustawy o przeciwdziałaniu narkomanii”, w Polsce karalne jest:</w:t>
      </w:r>
    </w:p>
    <w:p w:rsidR="00392F12" w:rsidRPr="000B395F" w:rsidRDefault="000B395F" w:rsidP="00392F12">
      <w:pPr>
        <w:pStyle w:val="Akapitzlist"/>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p</w:t>
      </w:r>
      <w:r w:rsidR="00392F12">
        <w:rPr>
          <w:rFonts w:ascii="Times New Roman" w:hAnsi="Times New Roman" w:cs="Times New Roman"/>
          <w:sz w:val="24"/>
          <w:szCs w:val="24"/>
        </w:rPr>
        <w:t xml:space="preserve">osiadanie </w:t>
      </w:r>
      <w:r>
        <w:rPr>
          <w:rFonts w:ascii="Times New Roman" w:hAnsi="Times New Roman" w:cs="Times New Roman"/>
          <w:sz w:val="24"/>
          <w:szCs w:val="24"/>
        </w:rPr>
        <w:t>każdej ilości ś</w:t>
      </w:r>
      <w:r w:rsidR="00392F12">
        <w:rPr>
          <w:rFonts w:ascii="Times New Roman" w:hAnsi="Times New Roman" w:cs="Times New Roman"/>
          <w:sz w:val="24"/>
          <w:szCs w:val="24"/>
        </w:rPr>
        <w:t>rodków odurzających lub substancji psychotr</w:t>
      </w:r>
      <w:r>
        <w:rPr>
          <w:rFonts w:ascii="Times New Roman" w:hAnsi="Times New Roman" w:cs="Times New Roman"/>
          <w:sz w:val="24"/>
          <w:szCs w:val="24"/>
        </w:rPr>
        <w:t>opowych,</w:t>
      </w:r>
    </w:p>
    <w:p w:rsidR="000B395F" w:rsidRPr="000B395F" w:rsidRDefault="000B395F" w:rsidP="00392F12">
      <w:pPr>
        <w:pStyle w:val="Akapitzlist"/>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wprowadzanie do obrotu środków odurzających,</w:t>
      </w:r>
    </w:p>
    <w:p w:rsidR="000B395F" w:rsidRPr="000B395F" w:rsidRDefault="000B395F" w:rsidP="00392F12">
      <w:pPr>
        <w:pStyle w:val="Akapitzlist"/>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udzielanie innej osobie, ułatwianie lub umożliwianie ich użycia oraz nakłanianie do użycia,</w:t>
      </w:r>
    </w:p>
    <w:p w:rsidR="000B395F" w:rsidRPr="000B395F" w:rsidRDefault="000B395F" w:rsidP="00392F12">
      <w:pPr>
        <w:pStyle w:val="Akapitzlist"/>
        <w:numPr>
          <w:ilvl w:val="0"/>
          <w:numId w:val="2"/>
        </w:numPr>
        <w:spacing w:after="0"/>
        <w:jc w:val="both"/>
        <w:rPr>
          <w:rFonts w:ascii="Times New Roman" w:hAnsi="Times New Roman" w:cs="Times New Roman"/>
          <w:b/>
          <w:sz w:val="24"/>
          <w:szCs w:val="24"/>
        </w:rPr>
      </w:pPr>
      <w:r>
        <w:rPr>
          <w:rFonts w:ascii="Times New Roman" w:hAnsi="Times New Roman" w:cs="Times New Roman"/>
          <w:sz w:val="24"/>
          <w:szCs w:val="24"/>
        </w:rPr>
        <w:t>wytwarzanie i przetwarzanie środków odurzających.</w:t>
      </w:r>
    </w:p>
    <w:p w:rsidR="000B395F" w:rsidRDefault="000B395F" w:rsidP="000B395F">
      <w:pPr>
        <w:pStyle w:val="Akapitzlist"/>
        <w:spacing w:after="0"/>
        <w:jc w:val="both"/>
        <w:rPr>
          <w:rFonts w:ascii="Times New Roman" w:hAnsi="Times New Roman" w:cs="Times New Roman"/>
          <w:sz w:val="24"/>
          <w:szCs w:val="24"/>
        </w:rPr>
      </w:pPr>
    </w:p>
    <w:p w:rsidR="000B395F" w:rsidRDefault="000B395F" w:rsidP="000B395F">
      <w:pPr>
        <w:pStyle w:val="Akapitzlist"/>
        <w:spacing w:after="0"/>
        <w:jc w:val="both"/>
        <w:rPr>
          <w:rFonts w:ascii="Times New Roman" w:hAnsi="Times New Roman" w:cs="Times New Roman"/>
          <w:sz w:val="24"/>
          <w:szCs w:val="24"/>
        </w:rPr>
      </w:pPr>
      <w:r>
        <w:rPr>
          <w:rFonts w:ascii="Times New Roman" w:hAnsi="Times New Roman" w:cs="Times New Roman"/>
          <w:b/>
          <w:sz w:val="24"/>
          <w:szCs w:val="24"/>
          <w:u w:val="single"/>
        </w:rPr>
        <w:t>CZYN KARALNY</w:t>
      </w:r>
    </w:p>
    <w:p w:rsidR="000B395F" w:rsidRDefault="000B395F" w:rsidP="000B395F">
      <w:pPr>
        <w:pStyle w:val="Akapitzlist"/>
        <w:spacing w:after="0"/>
        <w:jc w:val="both"/>
        <w:rPr>
          <w:rFonts w:ascii="Times New Roman" w:hAnsi="Times New Roman" w:cs="Times New Roman"/>
          <w:sz w:val="24"/>
          <w:szCs w:val="24"/>
        </w:rPr>
      </w:pPr>
    </w:p>
    <w:p w:rsidR="000B395F" w:rsidRDefault="000B395F" w:rsidP="000B395F">
      <w:pPr>
        <w:pStyle w:val="Akapitzlist"/>
        <w:spacing w:after="0"/>
        <w:jc w:val="both"/>
        <w:rPr>
          <w:rFonts w:ascii="Times New Roman" w:hAnsi="Times New Roman" w:cs="Times New Roman"/>
          <w:b/>
          <w:sz w:val="24"/>
          <w:szCs w:val="24"/>
        </w:rPr>
      </w:pPr>
      <w:r>
        <w:rPr>
          <w:rFonts w:ascii="Times New Roman" w:hAnsi="Times New Roman" w:cs="Times New Roman"/>
          <w:sz w:val="24"/>
          <w:szCs w:val="24"/>
        </w:rPr>
        <w:t xml:space="preserve">Sposoby postepowania nauczyciela wobec </w:t>
      </w:r>
      <w:r w:rsidRPr="000B395F">
        <w:rPr>
          <w:rFonts w:ascii="Times New Roman" w:hAnsi="Times New Roman" w:cs="Times New Roman"/>
          <w:b/>
          <w:sz w:val="24"/>
          <w:szCs w:val="24"/>
        </w:rPr>
        <w:t>ucznia – sprawcy czynu karalnego:</w:t>
      </w:r>
    </w:p>
    <w:p w:rsidR="000B395F" w:rsidRDefault="000B395F" w:rsidP="000B395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Należy niezwłocznie powiadomić dyrektora szkoły.</w:t>
      </w:r>
    </w:p>
    <w:p w:rsidR="000B395F" w:rsidRDefault="000B395F" w:rsidP="000B395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Ustalić okoliczności czynu oraz ewentualnych świadków zdarzenia.</w:t>
      </w:r>
    </w:p>
    <w:p w:rsidR="000B395F" w:rsidRDefault="000B395F" w:rsidP="000B395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W przypadku, gdy sprawca jest znany i przebywa na terenie szkoły, należy przekazać go dyrektorowi szkoły lub pedagogowi szkolnemu pod opiekę.</w:t>
      </w:r>
    </w:p>
    <w:p w:rsidR="000B395F" w:rsidRDefault="000B395F" w:rsidP="000B395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Następnym krokiem jest powiadomienie rodziców ucznia.</w:t>
      </w:r>
    </w:p>
    <w:p w:rsidR="000B395F" w:rsidRDefault="000B395F" w:rsidP="000B395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Policje należy powiadomić niezwłocznie w przypadku, gdy sprawa jest poważna (np. rozbój, uszkodzenie ciała itp.) lub w przypadku, gdy nieletni sprawca nie jest uczniem szkoły i jego tożsamość nie jest znana.</w:t>
      </w:r>
    </w:p>
    <w:p w:rsidR="000B395F" w:rsidRDefault="000B395F" w:rsidP="000B395F">
      <w:pPr>
        <w:pStyle w:val="Akapitzlist"/>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Ostatnia czynnością powinno być zabezpieczenie ewentualnych dowodów lub przedmiotów pochodzących z przestępstwa i przekazanie ich Policji.</w:t>
      </w:r>
    </w:p>
    <w:p w:rsidR="000B395F" w:rsidRDefault="00111FE6" w:rsidP="000B395F">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W przypadku gdy </w:t>
      </w:r>
      <w:r w:rsidRPr="00111FE6">
        <w:rPr>
          <w:rFonts w:ascii="Times New Roman" w:hAnsi="Times New Roman" w:cs="Times New Roman"/>
          <w:b/>
          <w:sz w:val="24"/>
          <w:szCs w:val="24"/>
        </w:rPr>
        <w:t>uczeń</w:t>
      </w:r>
      <w:r w:rsidR="000B395F" w:rsidRPr="00111FE6">
        <w:rPr>
          <w:rFonts w:ascii="Times New Roman" w:hAnsi="Times New Roman" w:cs="Times New Roman"/>
          <w:b/>
          <w:sz w:val="24"/>
          <w:szCs w:val="24"/>
        </w:rPr>
        <w:t xml:space="preserve"> jest ofiarą czynu karalnego</w:t>
      </w:r>
      <w:r w:rsidR="000B395F">
        <w:rPr>
          <w:rFonts w:ascii="Times New Roman" w:hAnsi="Times New Roman" w:cs="Times New Roman"/>
          <w:sz w:val="24"/>
          <w:szCs w:val="24"/>
        </w:rPr>
        <w:t xml:space="preserve">, </w:t>
      </w:r>
      <w:r>
        <w:rPr>
          <w:rFonts w:ascii="Times New Roman" w:hAnsi="Times New Roman" w:cs="Times New Roman"/>
          <w:sz w:val="24"/>
          <w:szCs w:val="24"/>
        </w:rPr>
        <w:t>nauczyciel powinien podjęć następują</w:t>
      </w:r>
      <w:r w:rsidR="000B395F">
        <w:rPr>
          <w:rFonts w:ascii="Times New Roman" w:hAnsi="Times New Roman" w:cs="Times New Roman"/>
          <w:sz w:val="24"/>
          <w:szCs w:val="24"/>
        </w:rPr>
        <w:t>ce czynności:</w:t>
      </w:r>
    </w:p>
    <w:p w:rsidR="00111FE6" w:rsidRDefault="00111FE6" w:rsidP="00111FE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Udzielenie pierwszej pomocy (przedmedycznej), bądź zapewnienie jej udzielenia poprzez wezwanie lekarza, w przypadku kiedy ofiara doznała obrażeń.</w:t>
      </w:r>
    </w:p>
    <w:p w:rsidR="00111FE6" w:rsidRDefault="00111FE6" w:rsidP="00111FE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Niezwłoczne</w:t>
      </w:r>
      <w:r>
        <w:rPr>
          <w:rFonts w:ascii="Times New Roman" w:hAnsi="Times New Roman" w:cs="Times New Roman"/>
          <w:sz w:val="24"/>
          <w:szCs w:val="24"/>
        </w:rPr>
        <w:t xml:space="preserve"> </w:t>
      </w:r>
      <w:r>
        <w:rPr>
          <w:rFonts w:ascii="Times New Roman" w:hAnsi="Times New Roman" w:cs="Times New Roman"/>
          <w:sz w:val="24"/>
          <w:szCs w:val="24"/>
        </w:rPr>
        <w:t>powiadomienie</w:t>
      </w:r>
      <w:r>
        <w:rPr>
          <w:rFonts w:ascii="Times New Roman" w:hAnsi="Times New Roman" w:cs="Times New Roman"/>
          <w:sz w:val="24"/>
          <w:szCs w:val="24"/>
        </w:rPr>
        <w:t xml:space="preserve"> dyrektora szkoły</w:t>
      </w:r>
      <w:r>
        <w:rPr>
          <w:rFonts w:ascii="Times New Roman" w:hAnsi="Times New Roman" w:cs="Times New Roman"/>
          <w:sz w:val="24"/>
          <w:szCs w:val="24"/>
        </w:rPr>
        <w:t>.</w:t>
      </w:r>
    </w:p>
    <w:p w:rsidR="00111FE6" w:rsidRDefault="00111FE6" w:rsidP="00111FE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Powiadomienie </w:t>
      </w:r>
      <w:r>
        <w:rPr>
          <w:rFonts w:ascii="Times New Roman" w:hAnsi="Times New Roman" w:cs="Times New Roman"/>
          <w:sz w:val="24"/>
          <w:szCs w:val="24"/>
        </w:rPr>
        <w:t xml:space="preserve"> </w:t>
      </w:r>
      <w:r>
        <w:rPr>
          <w:rFonts w:ascii="Times New Roman" w:hAnsi="Times New Roman" w:cs="Times New Roman"/>
          <w:sz w:val="24"/>
          <w:szCs w:val="24"/>
        </w:rPr>
        <w:t>rodziców ucznia.</w:t>
      </w:r>
    </w:p>
    <w:p w:rsidR="00111FE6" w:rsidRDefault="00111FE6" w:rsidP="00111FE6">
      <w:pPr>
        <w:pStyle w:val="Akapitzlist"/>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Niezwłoczne wezwanie Policji w przypadku, kiedy istnieje konieczność profesjonalnego zabezpieczenia śladów przestępstwa, ustalenia okoliczności i ewentualnych świadków zdarzenia.</w:t>
      </w:r>
    </w:p>
    <w:p w:rsidR="00111FE6" w:rsidRDefault="00111FE6" w:rsidP="00111FE6">
      <w:pPr>
        <w:spacing w:after="0"/>
        <w:ind w:left="720"/>
        <w:jc w:val="both"/>
        <w:rPr>
          <w:rFonts w:ascii="Times New Roman" w:hAnsi="Times New Roman" w:cs="Times New Roman"/>
          <w:sz w:val="24"/>
          <w:szCs w:val="24"/>
        </w:rPr>
      </w:pPr>
    </w:p>
    <w:p w:rsidR="00111FE6" w:rsidRDefault="00111FE6" w:rsidP="00111FE6">
      <w:pPr>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W zakresie zapobiegania patologiom, placówki oświatowe mogą zwracać się również do patrolu szkolnego, którego praca polega na przemieszczaniu się pomiędzy szkołami na terenie dzielnicy lub gminy, pieszym patrolowaniu rejonu bezpośrednio przylegającego do szkół i boisk szkolnych, podejmowaniu interwencji w stosunku do zaobserwowanych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szczególnie takich jak: spożywanie alkoholu, handel narkotykami, kradzieże, rozboje, wymuszenia itp. Funkcjonariusze patrolu szkolnego </w:t>
      </w:r>
      <w:r>
        <w:rPr>
          <w:rFonts w:ascii="Times New Roman" w:hAnsi="Times New Roman" w:cs="Times New Roman"/>
          <w:sz w:val="24"/>
          <w:szCs w:val="24"/>
        </w:rPr>
        <w:lastRenderedPageBreak/>
        <w:t>w uzgodnieniu z dyrektorami szkół mogą, w zależności od patrolu, uczestniczyć w spotkaniach, pogadankach oraz w innych formach działań z zakresu profilaktyki, uzgodnionych z dyrekcją szkoły.</w:t>
      </w:r>
    </w:p>
    <w:p w:rsidR="00111FE6" w:rsidRDefault="00111FE6" w:rsidP="00111FE6">
      <w:pPr>
        <w:spacing w:after="0"/>
        <w:ind w:left="720"/>
        <w:jc w:val="both"/>
        <w:rPr>
          <w:rFonts w:ascii="Times New Roman" w:hAnsi="Times New Roman" w:cs="Times New Roman"/>
          <w:sz w:val="24"/>
          <w:szCs w:val="24"/>
        </w:rPr>
      </w:pPr>
    </w:p>
    <w:p w:rsidR="00111FE6" w:rsidRDefault="00111FE6" w:rsidP="00111FE6">
      <w:pPr>
        <w:spacing w:after="0"/>
        <w:ind w:left="720"/>
        <w:jc w:val="both"/>
        <w:rPr>
          <w:rFonts w:ascii="Times New Roman" w:hAnsi="Times New Roman" w:cs="Times New Roman"/>
          <w:sz w:val="24"/>
          <w:szCs w:val="24"/>
        </w:rPr>
      </w:pPr>
      <w:r>
        <w:rPr>
          <w:rFonts w:ascii="Times New Roman" w:hAnsi="Times New Roman" w:cs="Times New Roman"/>
          <w:sz w:val="24"/>
          <w:szCs w:val="24"/>
        </w:rPr>
        <w:t>W przypadku znalezienia na terenie szkoły broni, materiałów wybuchowych, innych niebezpiecznych substancji bądź przedmiotów, należy zapewnić bezpieczeństwo przebywającym na terenie szkoły osobom, uniemożliwić dostęp osobom postronnym do tych przedmiotów i wezwać Policję.</w:t>
      </w:r>
    </w:p>
    <w:p w:rsidR="00111FE6" w:rsidRDefault="00111FE6" w:rsidP="00111FE6">
      <w:pPr>
        <w:spacing w:after="0"/>
        <w:ind w:left="720"/>
        <w:jc w:val="both"/>
        <w:rPr>
          <w:rFonts w:ascii="Times New Roman" w:hAnsi="Times New Roman" w:cs="Times New Roman"/>
          <w:sz w:val="24"/>
          <w:szCs w:val="24"/>
        </w:rPr>
      </w:pPr>
    </w:p>
    <w:p w:rsidR="00AC5B1B" w:rsidRDefault="00AC5B1B" w:rsidP="00111FE6">
      <w:pPr>
        <w:spacing w:after="0"/>
        <w:ind w:left="720"/>
        <w:jc w:val="both"/>
        <w:rPr>
          <w:rFonts w:ascii="Times New Roman" w:hAnsi="Times New Roman" w:cs="Times New Roman"/>
          <w:b/>
          <w:sz w:val="24"/>
          <w:szCs w:val="24"/>
        </w:rPr>
      </w:pPr>
      <w:r>
        <w:rPr>
          <w:rFonts w:ascii="Times New Roman" w:hAnsi="Times New Roman" w:cs="Times New Roman"/>
          <w:b/>
          <w:sz w:val="24"/>
          <w:szCs w:val="24"/>
        </w:rPr>
        <w:t>Na terenie szkoły każdy uczeń może zostać wylegitymowany przez Policję!</w:t>
      </w:r>
    </w:p>
    <w:p w:rsidR="00AC5B1B" w:rsidRDefault="00AC5B1B" w:rsidP="00111FE6">
      <w:pPr>
        <w:spacing w:after="0"/>
        <w:ind w:left="720"/>
        <w:jc w:val="both"/>
        <w:rPr>
          <w:rFonts w:ascii="Times New Roman" w:hAnsi="Times New Roman" w:cs="Times New Roman"/>
          <w:b/>
          <w:sz w:val="24"/>
          <w:szCs w:val="24"/>
        </w:rPr>
      </w:pPr>
    </w:p>
    <w:p w:rsidR="00AC5B1B" w:rsidRDefault="00AC5B1B" w:rsidP="00111FE6">
      <w:pPr>
        <w:spacing w:after="0"/>
        <w:ind w:left="720"/>
        <w:jc w:val="both"/>
        <w:rPr>
          <w:rFonts w:ascii="Times New Roman" w:hAnsi="Times New Roman" w:cs="Times New Roman"/>
          <w:sz w:val="24"/>
          <w:szCs w:val="24"/>
        </w:rPr>
      </w:pPr>
      <w:r>
        <w:rPr>
          <w:rFonts w:ascii="Times New Roman" w:hAnsi="Times New Roman" w:cs="Times New Roman"/>
          <w:b/>
          <w:sz w:val="24"/>
          <w:szCs w:val="24"/>
        </w:rPr>
        <w:t xml:space="preserve">Legitymowanie </w:t>
      </w:r>
      <w:r>
        <w:rPr>
          <w:rFonts w:ascii="Times New Roman" w:hAnsi="Times New Roman" w:cs="Times New Roman"/>
          <w:sz w:val="24"/>
          <w:szCs w:val="24"/>
        </w:rPr>
        <w:t>ma na celu przede wszystkim:</w:t>
      </w:r>
    </w:p>
    <w:p w:rsidR="00AC5B1B" w:rsidRDefault="00AC5B1B" w:rsidP="00AC5B1B">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Identyfikacje osoby podejrzanej o popełnienie przestępstwa lub wykroczenia,</w:t>
      </w:r>
    </w:p>
    <w:p w:rsidR="00AC5B1B" w:rsidRDefault="00AC5B1B" w:rsidP="00AC5B1B">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Ustalenie świadków zdarzenia powodującego naruszenie bezpieczeństwa lub porządku publicznego,</w:t>
      </w:r>
    </w:p>
    <w:p w:rsidR="00AC5B1B" w:rsidRDefault="00AC5B1B" w:rsidP="00AC5B1B">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Wykonanie polecenia wydanego przez sąd, prokuratora, organy administracji rządowej i samorządu terytorialnego,</w:t>
      </w:r>
    </w:p>
    <w:p w:rsidR="00AC5B1B" w:rsidRDefault="00AC5B1B" w:rsidP="00AC5B1B">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Identyfikacje osób wskazanych przez pokrzywdzonych jako sprawców przestępstw lub wykroczeń,</w:t>
      </w:r>
    </w:p>
    <w:p w:rsidR="00AC5B1B" w:rsidRDefault="00AC5B1B" w:rsidP="00AC5B1B">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Poszukiwania osób zaginionych lub ukrywających się przed organami ścigania i wymiarem sprawiedliwości.</w:t>
      </w:r>
    </w:p>
    <w:p w:rsidR="00AC5B1B" w:rsidRDefault="00AC5B1B" w:rsidP="00AC5B1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AC5B1B" w:rsidRPr="00AC5B1B" w:rsidRDefault="00AC5B1B" w:rsidP="00AC5B1B">
      <w:pPr>
        <w:spacing w:after="0"/>
        <w:jc w:val="both"/>
        <w:rPr>
          <w:rFonts w:ascii="Times New Roman" w:hAnsi="Times New Roman" w:cs="Times New Roman"/>
          <w:sz w:val="24"/>
          <w:szCs w:val="24"/>
        </w:rPr>
      </w:pPr>
      <w:r>
        <w:rPr>
          <w:rFonts w:ascii="Times New Roman" w:hAnsi="Times New Roman" w:cs="Times New Roman"/>
          <w:sz w:val="24"/>
          <w:szCs w:val="24"/>
        </w:rPr>
        <w:t xml:space="preserve">          Na terenie szkoły można dokonać również </w:t>
      </w:r>
      <w:r w:rsidRPr="00AC5B1B">
        <w:rPr>
          <w:rFonts w:ascii="Times New Roman" w:hAnsi="Times New Roman" w:cs="Times New Roman"/>
          <w:b/>
          <w:sz w:val="24"/>
          <w:szCs w:val="24"/>
        </w:rPr>
        <w:t>przeszukania</w:t>
      </w:r>
      <w:r>
        <w:rPr>
          <w:rFonts w:ascii="Times New Roman" w:hAnsi="Times New Roman" w:cs="Times New Roman"/>
          <w:sz w:val="24"/>
          <w:szCs w:val="24"/>
        </w:rPr>
        <w:t xml:space="preserve"> w celu:</w:t>
      </w:r>
    </w:p>
    <w:p w:rsidR="00111FE6" w:rsidRDefault="00AC5B1B" w:rsidP="00AC5B1B">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 xml:space="preserve">Znalezienia </w:t>
      </w:r>
      <w:r w:rsidR="00965376">
        <w:rPr>
          <w:rFonts w:ascii="Times New Roman" w:hAnsi="Times New Roman" w:cs="Times New Roman"/>
          <w:sz w:val="24"/>
          <w:szCs w:val="24"/>
        </w:rPr>
        <w:t>rzeczy mogących stanowić</w:t>
      </w:r>
      <w:r>
        <w:rPr>
          <w:rFonts w:ascii="Times New Roman" w:hAnsi="Times New Roman" w:cs="Times New Roman"/>
          <w:sz w:val="24"/>
          <w:szCs w:val="24"/>
        </w:rPr>
        <w:t xml:space="preserve"> dowód w sprawie</w:t>
      </w:r>
      <w:r w:rsidR="00965376">
        <w:rPr>
          <w:rFonts w:ascii="Times New Roman" w:hAnsi="Times New Roman" w:cs="Times New Roman"/>
          <w:sz w:val="24"/>
          <w:szCs w:val="24"/>
        </w:rPr>
        <w:t xml:space="preserve"> lub podlegających zajęciu w postepowaniu karnym (art. 219 </w:t>
      </w:r>
      <w:proofErr w:type="spellStart"/>
      <w:r w:rsidR="00965376">
        <w:rPr>
          <w:rFonts w:ascii="Times New Roman" w:hAnsi="Times New Roman" w:cs="Times New Roman"/>
          <w:sz w:val="24"/>
          <w:szCs w:val="24"/>
        </w:rPr>
        <w:t>kpk</w:t>
      </w:r>
      <w:proofErr w:type="spellEnd"/>
      <w:r w:rsidR="00965376">
        <w:rPr>
          <w:rFonts w:ascii="Times New Roman" w:hAnsi="Times New Roman" w:cs="Times New Roman"/>
          <w:sz w:val="24"/>
          <w:szCs w:val="24"/>
        </w:rPr>
        <w:t>),</w:t>
      </w:r>
    </w:p>
    <w:p w:rsidR="00965376" w:rsidRDefault="00965376" w:rsidP="00AC5B1B">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Wykrycia lub zatrzymania oraz przymusowego doprowadzenia osoby podejrzanej.</w:t>
      </w:r>
    </w:p>
    <w:p w:rsidR="00965376" w:rsidRDefault="00965376" w:rsidP="009653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965376" w:rsidRDefault="00965376" w:rsidP="00965376">
      <w:pPr>
        <w:spacing w:after="0"/>
        <w:jc w:val="both"/>
        <w:rPr>
          <w:rFonts w:ascii="Times New Roman" w:hAnsi="Times New Roman" w:cs="Times New Roman"/>
          <w:sz w:val="24"/>
          <w:szCs w:val="24"/>
        </w:rPr>
      </w:pPr>
      <w:r>
        <w:rPr>
          <w:rFonts w:ascii="Times New Roman" w:hAnsi="Times New Roman" w:cs="Times New Roman"/>
          <w:sz w:val="24"/>
          <w:szCs w:val="24"/>
        </w:rPr>
        <w:t xml:space="preserve">          Dopuszczalne jest również </w:t>
      </w:r>
      <w:r w:rsidRPr="00965376">
        <w:rPr>
          <w:rFonts w:ascii="Times New Roman" w:hAnsi="Times New Roman" w:cs="Times New Roman"/>
          <w:b/>
          <w:sz w:val="24"/>
          <w:szCs w:val="24"/>
        </w:rPr>
        <w:t>przesłuchanie ucznia</w:t>
      </w:r>
      <w:r>
        <w:rPr>
          <w:rFonts w:ascii="Times New Roman" w:hAnsi="Times New Roman" w:cs="Times New Roman"/>
          <w:sz w:val="24"/>
          <w:szCs w:val="24"/>
        </w:rPr>
        <w:t xml:space="preserve"> na terenie szkoły, przy czym:</w:t>
      </w:r>
    </w:p>
    <w:p w:rsidR="00965376" w:rsidRDefault="00584279" w:rsidP="00584279">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jeżeli uczeń nie ma ukończonych 17 lat a jest podejrzany o popełnienie czynu karalnego przesłuchanie powinno odbywać się w obecności rodziców lub nauczycieli,</w:t>
      </w:r>
    </w:p>
    <w:p w:rsidR="00584279" w:rsidRDefault="00584279" w:rsidP="00584279">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w charakterze świadka można przesłuchać każdego małoletniego, bez względu na wiek i w takiej czynności nie jest konieczny udział rodziców.</w:t>
      </w:r>
    </w:p>
    <w:p w:rsidR="00584279" w:rsidRDefault="00584279" w:rsidP="0058427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584279" w:rsidRDefault="00584279" w:rsidP="00584279">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Najdrastyczniejsza sytuacją, jaka może spotkać ucznia w szkole jest </w:t>
      </w:r>
      <w:r w:rsidRPr="00584279">
        <w:rPr>
          <w:rFonts w:ascii="Times New Roman" w:hAnsi="Times New Roman" w:cs="Times New Roman"/>
          <w:b/>
          <w:sz w:val="24"/>
          <w:szCs w:val="24"/>
        </w:rPr>
        <w:t xml:space="preserve">zatrzymanie </w:t>
      </w:r>
      <w:r>
        <w:rPr>
          <w:rFonts w:ascii="Times New Roman" w:hAnsi="Times New Roman" w:cs="Times New Roman"/>
          <w:sz w:val="24"/>
          <w:szCs w:val="24"/>
        </w:rPr>
        <w:t>przez   Policję. Aby jednak ono nastąpił, musi zaistnieć jedna z wymienionych niżej przesłanek:</w:t>
      </w:r>
    </w:p>
    <w:p w:rsidR="00584279" w:rsidRDefault="00584279" w:rsidP="00584279">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istnieje uzasadnione przypuszczenie, że uczeń popełnił przestępstwo,</w:t>
      </w:r>
    </w:p>
    <w:p w:rsidR="00584279" w:rsidRDefault="00584279" w:rsidP="00584279">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 xml:space="preserve">przeciwko uczniowi toczy się postepowanie karne a sąd lub prokurator zarządzili jego przymusowe doprowadzenie (art. 247 </w:t>
      </w:r>
      <w:proofErr w:type="spellStart"/>
      <w:r>
        <w:rPr>
          <w:rFonts w:ascii="Times New Roman" w:hAnsi="Times New Roman" w:cs="Times New Roman"/>
          <w:sz w:val="24"/>
          <w:szCs w:val="24"/>
        </w:rPr>
        <w:t>kpk</w:t>
      </w:r>
      <w:proofErr w:type="spellEnd"/>
      <w:r>
        <w:rPr>
          <w:rFonts w:ascii="Times New Roman" w:hAnsi="Times New Roman" w:cs="Times New Roman"/>
          <w:sz w:val="24"/>
          <w:szCs w:val="24"/>
        </w:rPr>
        <w:t>),</w:t>
      </w:r>
    </w:p>
    <w:p w:rsidR="00584279" w:rsidRDefault="00584279" w:rsidP="00584279">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uczeń jest świadkiem w procesie karnym a organ prowadzący postepowanie (policja, prokurator, sąd) zarządzi jego przymusowe doprowadzenie (art. 285 § 2 </w:t>
      </w:r>
      <w:proofErr w:type="spellStart"/>
      <w:r>
        <w:rPr>
          <w:rFonts w:ascii="Times New Roman" w:hAnsi="Times New Roman" w:cs="Times New Roman"/>
          <w:sz w:val="24"/>
          <w:szCs w:val="24"/>
        </w:rPr>
        <w:t>kpk</w:t>
      </w:r>
      <w:proofErr w:type="spellEnd"/>
      <w:r>
        <w:rPr>
          <w:rFonts w:ascii="Times New Roman" w:hAnsi="Times New Roman" w:cs="Times New Roman"/>
          <w:sz w:val="24"/>
          <w:szCs w:val="24"/>
        </w:rPr>
        <w:t>),</w:t>
      </w:r>
    </w:p>
    <w:p w:rsidR="00584279" w:rsidRDefault="00584279" w:rsidP="00584279">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zachodzi potrzeba umieszczenia dziecka w Policyjnej Izbie Dziecka,</w:t>
      </w:r>
    </w:p>
    <w:p w:rsidR="00584279" w:rsidRDefault="00584279" w:rsidP="00584279">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uczeń stwarza w sposób oczywisty bezpośrednie zagrożenie dla życia lub zdrowia ludzkiego a także dla mienia (art. 15 ust. 1 pkt.3 Ustawy o policji),</w:t>
      </w:r>
    </w:p>
    <w:p w:rsidR="00D17AC4" w:rsidRDefault="00D17AC4" w:rsidP="00584279">
      <w:pPr>
        <w:pStyle w:val="Akapitzlist"/>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uczeń w stanie nietrzeźwości swoim zachowaniem daje powód do zagrożenia lub znajduje się w okoliczności zagrażających jego życiu lub zdrowiu lub zdrowiu innych osób.</w:t>
      </w:r>
    </w:p>
    <w:p w:rsidR="00D17AC4" w:rsidRPr="00D17AC4" w:rsidRDefault="00D17AC4" w:rsidP="00D17AC4">
      <w:pPr>
        <w:spacing w:after="0"/>
        <w:ind w:left="1069"/>
        <w:jc w:val="both"/>
        <w:rPr>
          <w:rFonts w:ascii="Times New Roman" w:hAnsi="Times New Roman" w:cs="Times New Roman"/>
          <w:sz w:val="24"/>
          <w:szCs w:val="24"/>
        </w:rPr>
      </w:pPr>
    </w:p>
    <w:p w:rsidR="00965376" w:rsidRDefault="00D17AC4" w:rsidP="00D17AC4">
      <w:pPr>
        <w:spacing w:after="0"/>
        <w:ind w:left="426"/>
        <w:jc w:val="both"/>
        <w:rPr>
          <w:rFonts w:ascii="Times New Roman" w:hAnsi="Times New Roman" w:cs="Times New Roman"/>
          <w:sz w:val="24"/>
          <w:szCs w:val="24"/>
        </w:rPr>
      </w:pPr>
      <w:r>
        <w:rPr>
          <w:rFonts w:ascii="Times New Roman" w:hAnsi="Times New Roman" w:cs="Times New Roman"/>
          <w:b/>
          <w:sz w:val="24"/>
          <w:szCs w:val="24"/>
          <w:u w:val="single"/>
        </w:rPr>
        <w:t>DYREKTOR</w:t>
      </w:r>
    </w:p>
    <w:p w:rsidR="00D17AC4" w:rsidRDefault="00D17AC4" w:rsidP="00D17AC4">
      <w:pPr>
        <w:spacing w:after="0"/>
        <w:ind w:left="426"/>
        <w:jc w:val="both"/>
        <w:rPr>
          <w:rFonts w:ascii="Times New Roman" w:hAnsi="Times New Roman" w:cs="Times New Roman"/>
          <w:sz w:val="24"/>
          <w:szCs w:val="24"/>
        </w:rPr>
      </w:pPr>
    </w:p>
    <w:p w:rsidR="00D17AC4" w:rsidRDefault="00D17AC4" w:rsidP="00D17AC4">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Na koniec prezentujemy </w:t>
      </w:r>
      <w:r w:rsidRPr="00D17AC4">
        <w:rPr>
          <w:rFonts w:ascii="Times New Roman" w:hAnsi="Times New Roman" w:cs="Times New Roman"/>
          <w:b/>
          <w:sz w:val="24"/>
          <w:szCs w:val="24"/>
        </w:rPr>
        <w:t>algorytm postepowania dyrektora</w:t>
      </w:r>
      <w:r>
        <w:rPr>
          <w:rFonts w:ascii="Times New Roman" w:hAnsi="Times New Roman" w:cs="Times New Roman"/>
          <w:sz w:val="24"/>
          <w:szCs w:val="24"/>
        </w:rPr>
        <w:t xml:space="preserve"> szkoły w przypadku, gdy Policja dokonuje zatrzymania nieletniego sprawcy czynu karalnego przebywającego na zajęciach w szkole.</w:t>
      </w:r>
    </w:p>
    <w:p w:rsidR="00D17AC4" w:rsidRDefault="00D17AC4" w:rsidP="00D17AC4">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Funkcjonariusz policji przedstawia dyrektorowi powód przybycia i okazuje legitymacje służbową.</w:t>
      </w:r>
    </w:p>
    <w:p w:rsidR="00D17AC4" w:rsidRDefault="00D17AC4" w:rsidP="00D17AC4">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Dyrektor ma prawo zapisać dane osobowe policjanta oraz numer jego legitymacji służbowej, w celu sporządzenia własnej dokumentacji.</w:t>
      </w:r>
    </w:p>
    <w:p w:rsidR="00D17AC4" w:rsidRDefault="00D17AC4" w:rsidP="00D17AC4">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Policjant informuje dyrektora o przyczynie zatrzymania ucznia.</w:t>
      </w:r>
    </w:p>
    <w:p w:rsidR="00D17AC4" w:rsidRDefault="00D17AC4" w:rsidP="00D17AC4">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Pedagog szkolny sprowadza nieletniego do gabinetu dyrektora, gdzie policjant informuje wymienionego o przyczynach przybycia i czynnościach, jakie zostaną wykonane w związku ze sprawą, np. przesłuchanie, okazanie itp.</w:t>
      </w:r>
    </w:p>
    <w:p w:rsidR="00D17AC4" w:rsidRPr="00D17AC4" w:rsidRDefault="00D17AC4" w:rsidP="00D17AC4">
      <w:pPr>
        <w:pStyle w:val="Akapitzlist"/>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Każda, dotycząca uczniów wizyta policjantów w szkole powinna być wcześniej zasygnalizowana dyrektorowi, lub uzgodniona z innym pracownikiem szkoły.</w:t>
      </w:r>
      <w:bookmarkStart w:id="0" w:name="_GoBack"/>
      <w:bookmarkEnd w:id="0"/>
    </w:p>
    <w:sectPr w:rsidR="00D17AC4" w:rsidRPr="00D17A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50B" w:rsidRDefault="00E2550B" w:rsidP="00987D19">
      <w:pPr>
        <w:spacing w:after="0" w:line="240" w:lineRule="auto"/>
      </w:pPr>
      <w:r>
        <w:separator/>
      </w:r>
    </w:p>
  </w:endnote>
  <w:endnote w:type="continuationSeparator" w:id="0">
    <w:p w:rsidR="00E2550B" w:rsidRDefault="00E2550B" w:rsidP="0098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50B" w:rsidRDefault="00E2550B" w:rsidP="00987D19">
      <w:pPr>
        <w:spacing w:after="0" w:line="240" w:lineRule="auto"/>
      </w:pPr>
      <w:r>
        <w:separator/>
      </w:r>
    </w:p>
  </w:footnote>
  <w:footnote w:type="continuationSeparator" w:id="0">
    <w:p w:rsidR="00E2550B" w:rsidRDefault="00E2550B" w:rsidP="00987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A8B"/>
    <w:multiLevelType w:val="hybridMultilevel"/>
    <w:tmpl w:val="730C29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231648"/>
    <w:multiLevelType w:val="hybridMultilevel"/>
    <w:tmpl w:val="3DFC4C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0E72509B"/>
    <w:multiLevelType w:val="hybridMultilevel"/>
    <w:tmpl w:val="9358027E"/>
    <w:lvl w:ilvl="0" w:tplc="B27AA272">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
    <w:nsid w:val="1DA330E0"/>
    <w:multiLevelType w:val="hybridMultilevel"/>
    <w:tmpl w:val="E9946D2E"/>
    <w:lvl w:ilvl="0" w:tplc="19C02AD0">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
    <w:nsid w:val="267A4B4E"/>
    <w:multiLevelType w:val="hybridMultilevel"/>
    <w:tmpl w:val="7A9299F0"/>
    <w:lvl w:ilvl="0" w:tplc="551214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E3C6C90"/>
    <w:multiLevelType w:val="hybridMultilevel"/>
    <w:tmpl w:val="672A2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45021B7"/>
    <w:multiLevelType w:val="hybridMultilevel"/>
    <w:tmpl w:val="FF62E3A6"/>
    <w:lvl w:ilvl="0" w:tplc="7A2430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45DC4EFE"/>
    <w:multiLevelType w:val="hybridMultilevel"/>
    <w:tmpl w:val="586EDD9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
    <w:nsid w:val="49174DFB"/>
    <w:multiLevelType w:val="hybridMultilevel"/>
    <w:tmpl w:val="4918AB20"/>
    <w:lvl w:ilvl="0" w:tplc="C284E8D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53C61C68"/>
    <w:multiLevelType w:val="hybridMultilevel"/>
    <w:tmpl w:val="0EA07F8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3E36140"/>
    <w:multiLevelType w:val="hybridMultilevel"/>
    <w:tmpl w:val="F710D52A"/>
    <w:lvl w:ilvl="0" w:tplc="3D02FA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6640756"/>
    <w:multiLevelType w:val="hybridMultilevel"/>
    <w:tmpl w:val="5CE8B7D6"/>
    <w:lvl w:ilvl="0" w:tplc="04150001">
      <w:start w:val="1"/>
      <w:numFmt w:val="bullet"/>
      <w:lvlText w:val=""/>
      <w:lvlJc w:val="left"/>
      <w:pPr>
        <w:ind w:left="1399" w:hanging="360"/>
      </w:pPr>
      <w:rPr>
        <w:rFonts w:ascii="Symbol" w:hAnsi="Symbol" w:hint="default"/>
      </w:rPr>
    </w:lvl>
    <w:lvl w:ilvl="1" w:tplc="04150003" w:tentative="1">
      <w:start w:val="1"/>
      <w:numFmt w:val="bullet"/>
      <w:lvlText w:val="o"/>
      <w:lvlJc w:val="left"/>
      <w:pPr>
        <w:ind w:left="2119" w:hanging="360"/>
      </w:pPr>
      <w:rPr>
        <w:rFonts w:ascii="Courier New" w:hAnsi="Courier New" w:cs="Courier New" w:hint="default"/>
      </w:rPr>
    </w:lvl>
    <w:lvl w:ilvl="2" w:tplc="04150005" w:tentative="1">
      <w:start w:val="1"/>
      <w:numFmt w:val="bullet"/>
      <w:lvlText w:val=""/>
      <w:lvlJc w:val="left"/>
      <w:pPr>
        <w:ind w:left="2839" w:hanging="360"/>
      </w:pPr>
      <w:rPr>
        <w:rFonts w:ascii="Wingdings" w:hAnsi="Wingdings" w:hint="default"/>
      </w:rPr>
    </w:lvl>
    <w:lvl w:ilvl="3" w:tplc="04150001" w:tentative="1">
      <w:start w:val="1"/>
      <w:numFmt w:val="bullet"/>
      <w:lvlText w:val=""/>
      <w:lvlJc w:val="left"/>
      <w:pPr>
        <w:ind w:left="3559" w:hanging="360"/>
      </w:pPr>
      <w:rPr>
        <w:rFonts w:ascii="Symbol" w:hAnsi="Symbol" w:hint="default"/>
      </w:rPr>
    </w:lvl>
    <w:lvl w:ilvl="4" w:tplc="04150003" w:tentative="1">
      <w:start w:val="1"/>
      <w:numFmt w:val="bullet"/>
      <w:lvlText w:val="o"/>
      <w:lvlJc w:val="left"/>
      <w:pPr>
        <w:ind w:left="4279" w:hanging="360"/>
      </w:pPr>
      <w:rPr>
        <w:rFonts w:ascii="Courier New" w:hAnsi="Courier New" w:cs="Courier New" w:hint="default"/>
      </w:rPr>
    </w:lvl>
    <w:lvl w:ilvl="5" w:tplc="04150005" w:tentative="1">
      <w:start w:val="1"/>
      <w:numFmt w:val="bullet"/>
      <w:lvlText w:val=""/>
      <w:lvlJc w:val="left"/>
      <w:pPr>
        <w:ind w:left="4999" w:hanging="360"/>
      </w:pPr>
      <w:rPr>
        <w:rFonts w:ascii="Wingdings" w:hAnsi="Wingdings" w:hint="default"/>
      </w:rPr>
    </w:lvl>
    <w:lvl w:ilvl="6" w:tplc="04150001" w:tentative="1">
      <w:start w:val="1"/>
      <w:numFmt w:val="bullet"/>
      <w:lvlText w:val=""/>
      <w:lvlJc w:val="left"/>
      <w:pPr>
        <w:ind w:left="5719" w:hanging="360"/>
      </w:pPr>
      <w:rPr>
        <w:rFonts w:ascii="Symbol" w:hAnsi="Symbol" w:hint="default"/>
      </w:rPr>
    </w:lvl>
    <w:lvl w:ilvl="7" w:tplc="04150003" w:tentative="1">
      <w:start w:val="1"/>
      <w:numFmt w:val="bullet"/>
      <w:lvlText w:val="o"/>
      <w:lvlJc w:val="left"/>
      <w:pPr>
        <w:ind w:left="6439" w:hanging="360"/>
      </w:pPr>
      <w:rPr>
        <w:rFonts w:ascii="Courier New" w:hAnsi="Courier New" w:cs="Courier New" w:hint="default"/>
      </w:rPr>
    </w:lvl>
    <w:lvl w:ilvl="8" w:tplc="04150005" w:tentative="1">
      <w:start w:val="1"/>
      <w:numFmt w:val="bullet"/>
      <w:lvlText w:val=""/>
      <w:lvlJc w:val="left"/>
      <w:pPr>
        <w:ind w:left="7159" w:hanging="360"/>
      </w:pPr>
      <w:rPr>
        <w:rFonts w:ascii="Wingdings" w:hAnsi="Wingdings" w:hint="default"/>
      </w:rPr>
    </w:lvl>
  </w:abstractNum>
  <w:abstractNum w:abstractNumId="12">
    <w:nsid w:val="5FD23406"/>
    <w:multiLevelType w:val="hybridMultilevel"/>
    <w:tmpl w:val="F2DA2502"/>
    <w:lvl w:ilvl="0" w:tplc="EA66CC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68066D3C"/>
    <w:multiLevelType w:val="hybridMultilevel"/>
    <w:tmpl w:val="9C54F144"/>
    <w:lvl w:ilvl="0" w:tplc="A468AF0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5"/>
  </w:num>
  <w:num w:numId="3">
    <w:abstractNumId w:val="10"/>
  </w:num>
  <w:num w:numId="4">
    <w:abstractNumId w:val="6"/>
  </w:num>
  <w:num w:numId="5">
    <w:abstractNumId w:val="8"/>
  </w:num>
  <w:num w:numId="6">
    <w:abstractNumId w:val="2"/>
  </w:num>
  <w:num w:numId="7">
    <w:abstractNumId w:val="3"/>
  </w:num>
  <w:num w:numId="8">
    <w:abstractNumId w:val="12"/>
  </w:num>
  <w:num w:numId="9">
    <w:abstractNumId w:val="4"/>
  </w:num>
  <w:num w:numId="10">
    <w:abstractNumId w:val="9"/>
  </w:num>
  <w:num w:numId="11">
    <w:abstractNumId w:val="1"/>
  </w:num>
  <w:num w:numId="12">
    <w:abstractNumId w:val="1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0A4"/>
    <w:rsid w:val="000934F5"/>
    <w:rsid w:val="000B395F"/>
    <w:rsid w:val="00111FE6"/>
    <w:rsid w:val="00140B02"/>
    <w:rsid w:val="0035269B"/>
    <w:rsid w:val="00392F12"/>
    <w:rsid w:val="003D0D4A"/>
    <w:rsid w:val="004970A4"/>
    <w:rsid w:val="00584279"/>
    <w:rsid w:val="00965376"/>
    <w:rsid w:val="00987D19"/>
    <w:rsid w:val="00A13733"/>
    <w:rsid w:val="00AC5B1B"/>
    <w:rsid w:val="00B67734"/>
    <w:rsid w:val="00D17AC4"/>
    <w:rsid w:val="00DC5057"/>
    <w:rsid w:val="00E2550B"/>
    <w:rsid w:val="00EE71FB"/>
    <w:rsid w:val="00FD05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3733"/>
    <w:pPr>
      <w:ind w:left="720"/>
      <w:contextualSpacing/>
    </w:pPr>
  </w:style>
  <w:style w:type="paragraph" w:styleId="Tekstprzypisukocowego">
    <w:name w:val="endnote text"/>
    <w:basedOn w:val="Normalny"/>
    <w:link w:val="TekstprzypisukocowegoZnak"/>
    <w:uiPriority w:val="99"/>
    <w:semiHidden/>
    <w:unhideWhenUsed/>
    <w:rsid w:val="00987D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7D19"/>
    <w:rPr>
      <w:sz w:val="20"/>
      <w:szCs w:val="20"/>
    </w:rPr>
  </w:style>
  <w:style w:type="character" w:styleId="Odwoanieprzypisukocowego">
    <w:name w:val="endnote reference"/>
    <w:basedOn w:val="Domylnaczcionkaakapitu"/>
    <w:uiPriority w:val="99"/>
    <w:semiHidden/>
    <w:unhideWhenUsed/>
    <w:rsid w:val="00987D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3733"/>
    <w:pPr>
      <w:ind w:left="720"/>
      <w:contextualSpacing/>
    </w:pPr>
  </w:style>
  <w:style w:type="paragraph" w:styleId="Tekstprzypisukocowego">
    <w:name w:val="endnote text"/>
    <w:basedOn w:val="Normalny"/>
    <w:link w:val="TekstprzypisukocowegoZnak"/>
    <w:uiPriority w:val="99"/>
    <w:semiHidden/>
    <w:unhideWhenUsed/>
    <w:rsid w:val="00987D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87D19"/>
    <w:rPr>
      <w:sz w:val="20"/>
      <w:szCs w:val="20"/>
    </w:rPr>
  </w:style>
  <w:style w:type="character" w:styleId="Odwoanieprzypisukocowego">
    <w:name w:val="endnote reference"/>
    <w:basedOn w:val="Domylnaczcionkaakapitu"/>
    <w:uiPriority w:val="99"/>
    <w:semiHidden/>
    <w:unhideWhenUsed/>
    <w:rsid w:val="00987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1978</Words>
  <Characters>11874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4</cp:revision>
  <dcterms:created xsi:type="dcterms:W3CDTF">2019-09-15T14:24:00Z</dcterms:created>
  <dcterms:modified xsi:type="dcterms:W3CDTF">2019-09-15T17:03:00Z</dcterms:modified>
</cp:coreProperties>
</file>