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8F" w:rsidRPr="00692950" w:rsidRDefault="00AA07E1" w:rsidP="00AA07E1">
      <w:pPr>
        <w:jc w:val="center"/>
        <w:rPr>
          <w:rFonts w:ascii="Arial" w:hAnsi="Arial" w:cs="Arial"/>
          <w:b/>
          <w:color w:val="FF0000"/>
          <w:sz w:val="28"/>
          <w:szCs w:val="28"/>
        </w:rPr>
      </w:pPr>
      <w:r w:rsidRPr="00692950">
        <w:rPr>
          <w:rFonts w:ascii="Arial" w:hAnsi="Arial" w:cs="Arial"/>
          <w:b/>
          <w:color w:val="FF0000"/>
          <w:sz w:val="28"/>
          <w:szCs w:val="28"/>
        </w:rPr>
        <w:t>REGULAMIN PRACOWNI CHEMICZN</w:t>
      </w:r>
      <w:r w:rsidR="006F0222">
        <w:rPr>
          <w:rFonts w:ascii="Arial" w:hAnsi="Arial" w:cs="Arial"/>
          <w:b/>
          <w:color w:val="FF0000"/>
          <w:sz w:val="28"/>
          <w:szCs w:val="28"/>
        </w:rPr>
        <w:t>EJ</w:t>
      </w:r>
    </w:p>
    <w:p w:rsidR="00AA07E1" w:rsidRDefault="00AA07E1" w:rsidP="00692950">
      <w:pPr>
        <w:pStyle w:val="Akapitzlist"/>
        <w:numPr>
          <w:ilvl w:val="0"/>
          <w:numId w:val="1"/>
        </w:numPr>
        <w:jc w:val="both"/>
        <w:rPr>
          <w:rFonts w:ascii="Arial" w:hAnsi="Arial" w:cs="Arial"/>
          <w:sz w:val="24"/>
          <w:szCs w:val="24"/>
        </w:rPr>
      </w:pPr>
      <w:r w:rsidRPr="00AA07E1">
        <w:rPr>
          <w:rFonts w:ascii="Arial" w:hAnsi="Arial" w:cs="Arial"/>
          <w:sz w:val="24"/>
          <w:szCs w:val="24"/>
        </w:rPr>
        <w:t>Uczniowie wchodzą do pracow</w:t>
      </w:r>
      <w:r>
        <w:rPr>
          <w:rFonts w:ascii="Arial" w:hAnsi="Arial" w:cs="Arial"/>
          <w:sz w:val="24"/>
          <w:szCs w:val="24"/>
        </w:rPr>
        <w:t>ni w obecności nauczyciela.</w:t>
      </w:r>
    </w:p>
    <w:p w:rsidR="00AA07E1" w:rsidRDefault="00AA07E1" w:rsidP="00692950">
      <w:pPr>
        <w:pStyle w:val="Akapitzlist"/>
        <w:numPr>
          <w:ilvl w:val="0"/>
          <w:numId w:val="1"/>
        </w:numPr>
        <w:jc w:val="both"/>
        <w:rPr>
          <w:rFonts w:ascii="Arial" w:hAnsi="Arial" w:cs="Arial"/>
          <w:sz w:val="24"/>
          <w:szCs w:val="24"/>
        </w:rPr>
      </w:pPr>
      <w:r>
        <w:rPr>
          <w:rFonts w:ascii="Arial" w:hAnsi="Arial" w:cs="Arial"/>
          <w:sz w:val="24"/>
          <w:szCs w:val="24"/>
        </w:rPr>
        <w:t>W pracowni każdy uczeń zajmuje stałe wyznaczone miejsce.</w:t>
      </w:r>
    </w:p>
    <w:p w:rsidR="00AA07E1" w:rsidRDefault="00AA07E1" w:rsidP="00692950">
      <w:pPr>
        <w:pStyle w:val="Akapitzlist"/>
        <w:numPr>
          <w:ilvl w:val="0"/>
          <w:numId w:val="1"/>
        </w:numPr>
        <w:jc w:val="both"/>
        <w:rPr>
          <w:rFonts w:ascii="Arial" w:hAnsi="Arial" w:cs="Arial"/>
          <w:sz w:val="24"/>
          <w:szCs w:val="24"/>
        </w:rPr>
      </w:pPr>
      <w:r w:rsidRPr="00AA07E1">
        <w:rPr>
          <w:rFonts w:ascii="Arial" w:hAnsi="Arial" w:cs="Arial"/>
          <w:sz w:val="24"/>
          <w:szCs w:val="24"/>
        </w:rPr>
        <w:t xml:space="preserve">Każdy uczeń ma obowiązek utrzymywać porządek na swoim stanowisku pracy </w:t>
      </w:r>
      <w:r>
        <w:rPr>
          <w:rFonts w:ascii="Arial" w:hAnsi="Arial" w:cs="Arial"/>
          <w:sz w:val="24"/>
          <w:szCs w:val="24"/>
        </w:rPr>
        <w:t>w pracowni.</w:t>
      </w:r>
    </w:p>
    <w:p w:rsidR="00AA07E1" w:rsidRPr="00A30EAB" w:rsidRDefault="00AA07E1" w:rsidP="00692950">
      <w:pPr>
        <w:numPr>
          <w:ilvl w:val="0"/>
          <w:numId w:val="1"/>
        </w:numPr>
        <w:spacing w:after="0" w:line="240" w:lineRule="auto"/>
        <w:jc w:val="both"/>
        <w:rPr>
          <w:rFonts w:ascii="Arial" w:hAnsi="Arial" w:cs="Arial"/>
          <w:sz w:val="24"/>
          <w:szCs w:val="24"/>
        </w:rPr>
      </w:pPr>
      <w:r w:rsidRPr="00A30EAB">
        <w:rPr>
          <w:rFonts w:ascii="Arial" w:hAnsi="Arial" w:cs="Arial"/>
          <w:sz w:val="24"/>
          <w:szCs w:val="24"/>
        </w:rPr>
        <w:t xml:space="preserve">Podczas wykonywania ćwiczeń należy </w:t>
      </w:r>
      <w:r w:rsidR="00A30EAB" w:rsidRPr="00A30EAB">
        <w:rPr>
          <w:rFonts w:ascii="Arial" w:hAnsi="Arial" w:cs="Arial"/>
          <w:sz w:val="24"/>
          <w:szCs w:val="24"/>
        </w:rPr>
        <w:t>zachować spokój, unikać głośnych</w:t>
      </w:r>
      <w:r w:rsidRPr="00A30EAB">
        <w:rPr>
          <w:rFonts w:ascii="Arial" w:hAnsi="Arial" w:cs="Arial"/>
          <w:sz w:val="24"/>
          <w:szCs w:val="24"/>
        </w:rPr>
        <w:t xml:space="preserve"> rozmów</w:t>
      </w:r>
      <w:r w:rsidR="00A30EAB" w:rsidRPr="00A30EAB">
        <w:rPr>
          <w:rFonts w:ascii="Arial" w:hAnsi="Arial" w:cs="Arial"/>
          <w:sz w:val="24"/>
          <w:szCs w:val="24"/>
        </w:rPr>
        <w:t xml:space="preserve"> i zbędnego gromadzenia się</w:t>
      </w:r>
      <w:r w:rsidRPr="00A30EAB">
        <w:rPr>
          <w:rFonts w:ascii="Arial" w:hAnsi="Arial" w:cs="Arial"/>
          <w:sz w:val="24"/>
          <w:szCs w:val="24"/>
        </w:rPr>
        <w:t>. W razie konieczności można porozumiewać się szeptem.</w:t>
      </w:r>
    </w:p>
    <w:p w:rsidR="00AA07E1" w:rsidRDefault="00AA07E1" w:rsidP="00692950">
      <w:pPr>
        <w:pStyle w:val="Akapitzlist"/>
        <w:numPr>
          <w:ilvl w:val="0"/>
          <w:numId w:val="1"/>
        </w:numPr>
        <w:jc w:val="both"/>
        <w:rPr>
          <w:rFonts w:ascii="Arial" w:hAnsi="Arial" w:cs="Arial"/>
          <w:sz w:val="24"/>
          <w:szCs w:val="24"/>
        </w:rPr>
      </w:pPr>
      <w:r w:rsidRPr="00AA07E1">
        <w:rPr>
          <w:rFonts w:ascii="Arial" w:hAnsi="Arial" w:cs="Arial"/>
          <w:sz w:val="24"/>
          <w:szCs w:val="24"/>
        </w:rPr>
        <w:t>Ćwiczenia należy wykonywać z zachowaniem środków ostrożności, aby nie narazić na niebezp</w:t>
      </w:r>
      <w:r>
        <w:rPr>
          <w:rFonts w:ascii="Arial" w:hAnsi="Arial" w:cs="Arial"/>
          <w:sz w:val="24"/>
          <w:szCs w:val="24"/>
        </w:rPr>
        <w:t>ieczeństwo siebie i innych.</w:t>
      </w:r>
    </w:p>
    <w:p w:rsidR="00AA07E1" w:rsidRDefault="00AA07E1" w:rsidP="00692950">
      <w:pPr>
        <w:pStyle w:val="Akapitzlist"/>
        <w:numPr>
          <w:ilvl w:val="0"/>
          <w:numId w:val="1"/>
        </w:numPr>
        <w:jc w:val="both"/>
        <w:rPr>
          <w:rFonts w:ascii="Arial" w:hAnsi="Arial" w:cs="Arial"/>
          <w:sz w:val="24"/>
          <w:szCs w:val="24"/>
        </w:rPr>
      </w:pPr>
      <w:r w:rsidRPr="00AA07E1">
        <w:rPr>
          <w:rFonts w:ascii="Arial" w:hAnsi="Arial" w:cs="Arial"/>
          <w:sz w:val="24"/>
          <w:szCs w:val="24"/>
        </w:rPr>
        <w:t xml:space="preserve">Nie należy przeprowadzać żadnych ćwiczeń </w:t>
      </w:r>
      <w:r>
        <w:rPr>
          <w:rFonts w:ascii="Arial" w:hAnsi="Arial" w:cs="Arial"/>
          <w:sz w:val="24"/>
          <w:szCs w:val="24"/>
        </w:rPr>
        <w:t>bez zezwolenia nauczyciela.</w:t>
      </w:r>
    </w:p>
    <w:p w:rsidR="00AA07E1" w:rsidRDefault="00AA07E1" w:rsidP="00692950">
      <w:pPr>
        <w:pStyle w:val="Akapitzlist"/>
        <w:numPr>
          <w:ilvl w:val="0"/>
          <w:numId w:val="1"/>
        </w:numPr>
        <w:jc w:val="both"/>
        <w:rPr>
          <w:rFonts w:ascii="Arial" w:hAnsi="Arial" w:cs="Arial"/>
          <w:sz w:val="24"/>
          <w:szCs w:val="24"/>
        </w:rPr>
      </w:pPr>
      <w:r w:rsidRPr="00AA07E1">
        <w:rPr>
          <w:rFonts w:ascii="Arial" w:hAnsi="Arial" w:cs="Arial"/>
          <w:sz w:val="24"/>
          <w:szCs w:val="24"/>
        </w:rPr>
        <w:t xml:space="preserve">Miejsce pracy musi być zawsze czyste. Pobrane odczynniki, szkło i narzędzia muszą być po wykonaniu ćwiczeń odniesione na właściwe </w:t>
      </w:r>
      <w:r>
        <w:rPr>
          <w:rFonts w:ascii="Arial" w:hAnsi="Arial" w:cs="Arial"/>
          <w:sz w:val="24"/>
          <w:szCs w:val="24"/>
        </w:rPr>
        <w:t>miejsce. Szkło należy umyć.</w:t>
      </w:r>
    </w:p>
    <w:p w:rsidR="00AA07E1" w:rsidRDefault="00AA07E1" w:rsidP="00692950">
      <w:pPr>
        <w:pStyle w:val="Akapitzlist"/>
        <w:numPr>
          <w:ilvl w:val="0"/>
          <w:numId w:val="1"/>
        </w:numPr>
        <w:jc w:val="both"/>
        <w:rPr>
          <w:rFonts w:ascii="Arial" w:hAnsi="Arial" w:cs="Arial"/>
          <w:sz w:val="24"/>
          <w:szCs w:val="24"/>
        </w:rPr>
      </w:pPr>
      <w:r w:rsidRPr="00AA07E1">
        <w:rPr>
          <w:rFonts w:ascii="Arial" w:hAnsi="Arial" w:cs="Arial"/>
          <w:sz w:val="24"/>
          <w:szCs w:val="24"/>
        </w:rPr>
        <w:t>Należy zgłosić nauczycielowi każde uszkodz</w:t>
      </w:r>
      <w:r>
        <w:rPr>
          <w:rFonts w:ascii="Arial" w:hAnsi="Arial" w:cs="Arial"/>
          <w:sz w:val="24"/>
          <w:szCs w:val="24"/>
        </w:rPr>
        <w:t>enie sprzętu lub przyrządu.</w:t>
      </w:r>
    </w:p>
    <w:p w:rsidR="00970B12" w:rsidRDefault="00AA07E1" w:rsidP="00692950">
      <w:pPr>
        <w:pStyle w:val="Akapitzlist"/>
        <w:numPr>
          <w:ilvl w:val="0"/>
          <w:numId w:val="1"/>
        </w:numPr>
        <w:jc w:val="both"/>
        <w:rPr>
          <w:rFonts w:ascii="Arial" w:hAnsi="Arial" w:cs="Arial"/>
          <w:sz w:val="24"/>
          <w:szCs w:val="24"/>
        </w:rPr>
      </w:pPr>
      <w:r w:rsidRPr="00AA07E1">
        <w:rPr>
          <w:rFonts w:ascii="Arial" w:hAnsi="Arial" w:cs="Arial"/>
          <w:sz w:val="24"/>
          <w:szCs w:val="24"/>
        </w:rPr>
        <w:t>Żadnych substancji z pracowni nie wolno nikomu dawać ani wynosić do domu.</w:t>
      </w:r>
      <w:r>
        <w:rPr>
          <w:rFonts w:ascii="Arial" w:hAnsi="Arial" w:cs="Arial"/>
          <w:sz w:val="24"/>
          <w:szCs w:val="24"/>
        </w:rPr>
        <w:t xml:space="preserve"> Bez zgody nauczyciela nie wolno też żadnej substancji przynosić do pracowni.</w:t>
      </w:r>
    </w:p>
    <w:p w:rsidR="00970B12" w:rsidRDefault="00AA07E1" w:rsidP="00692950">
      <w:pPr>
        <w:pStyle w:val="Akapitzlist"/>
        <w:numPr>
          <w:ilvl w:val="0"/>
          <w:numId w:val="1"/>
        </w:numPr>
        <w:jc w:val="both"/>
        <w:rPr>
          <w:rFonts w:ascii="Arial" w:hAnsi="Arial" w:cs="Arial"/>
          <w:sz w:val="24"/>
          <w:szCs w:val="24"/>
        </w:rPr>
      </w:pPr>
      <w:r w:rsidRPr="00AA07E1">
        <w:rPr>
          <w:rFonts w:ascii="Arial" w:hAnsi="Arial" w:cs="Arial"/>
          <w:sz w:val="24"/>
          <w:szCs w:val="24"/>
        </w:rPr>
        <w:t>Nie należy otwierać kilku odczynników jednocześnie. Naczynie z odczynnikiem zaraz po pobraniu substancji zamyka się właściwym ko</w:t>
      </w:r>
      <w:r w:rsidR="00970B12">
        <w:rPr>
          <w:rFonts w:ascii="Arial" w:hAnsi="Arial" w:cs="Arial"/>
          <w:sz w:val="24"/>
          <w:szCs w:val="24"/>
        </w:rPr>
        <w:t>rkiem.</w:t>
      </w:r>
    </w:p>
    <w:p w:rsidR="00A30EAB" w:rsidRDefault="00AA07E1" w:rsidP="00692950">
      <w:pPr>
        <w:pStyle w:val="Akapitzlist"/>
        <w:numPr>
          <w:ilvl w:val="0"/>
          <w:numId w:val="1"/>
        </w:numPr>
        <w:jc w:val="both"/>
        <w:rPr>
          <w:rFonts w:ascii="Arial" w:hAnsi="Arial" w:cs="Arial"/>
          <w:sz w:val="24"/>
          <w:szCs w:val="24"/>
        </w:rPr>
      </w:pPr>
      <w:r w:rsidRPr="00AA07E1">
        <w:rPr>
          <w:rFonts w:ascii="Arial" w:hAnsi="Arial" w:cs="Arial"/>
          <w:sz w:val="24"/>
          <w:szCs w:val="24"/>
        </w:rPr>
        <w:t>Nie wolno wyrzucać resztek niebezpiecznych substancji, lecz zbierać je do przeznaczonych</w:t>
      </w:r>
      <w:r w:rsidR="00970B12">
        <w:rPr>
          <w:rFonts w:ascii="Arial" w:hAnsi="Arial" w:cs="Arial"/>
          <w:sz w:val="24"/>
          <w:szCs w:val="24"/>
        </w:rPr>
        <w:t xml:space="preserve"> do tego celu pojemników.</w:t>
      </w:r>
    </w:p>
    <w:p w:rsidR="00A30EAB" w:rsidRDefault="00A30EAB" w:rsidP="00692950">
      <w:pPr>
        <w:pStyle w:val="Akapitzlist"/>
        <w:numPr>
          <w:ilvl w:val="0"/>
          <w:numId w:val="1"/>
        </w:numPr>
        <w:jc w:val="both"/>
        <w:rPr>
          <w:rFonts w:ascii="Arial" w:hAnsi="Arial" w:cs="Arial"/>
          <w:sz w:val="24"/>
          <w:szCs w:val="24"/>
        </w:rPr>
      </w:pPr>
      <w:r w:rsidRPr="00A30EAB">
        <w:rPr>
          <w:rFonts w:ascii="Arial" w:hAnsi="Arial" w:cs="Arial"/>
          <w:sz w:val="24"/>
          <w:szCs w:val="24"/>
        </w:rPr>
        <w:t>W razie nieszczęśliwego</w:t>
      </w:r>
      <w:r w:rsidR="00AA07E1" w:rsidRPr="00A30EAB">
        <w:rPr>
          <w:rFonts w:ascii="Arial" w:hAnsi="Arial" w:cs="Arial"/>
          <w:sz w:val="24"/>
          <w:szCs w:val="24"/>
        </w:rPr>
        <w:t xml:space="preserve"> wypadku należy </w:t>
      </w:r>
      <w:r w:rsidRPr="00A30EAB">
        <w:rPr>
          <w:rFonts w:ascii="Arial" w:hAnsi="Arial" w:cs="Arial"/>
          <w:sz w:val="24"/>
          <w:szCs w:val="24"/>
        </w:rPr>
        <w:t xml:space="preserve">natychmiast </w:t>
      </w:r>
      <w:r w:rsidR="00AA07E1" w:rsidRPr="00A30EAB">
        <w:rPr>
          <w:rFonts w:ascii="Arial" w:hAnsi="Arial" w:cs="Arial"/>
          <w:sz w:val="24"/>
          <w:szCs w:val="24"/>
        </w:rPr>
        <w:t>zgłosić się do nauczyciela i podać okoliczności zajścia. Nie wolno samodzielnie podejmować środków zaradczych</w:t>
      </w:r>
      <w:r w:rsidR="00970B12" w:rsidRPr="00A30EAB">
        <w:rPr>
          <w:rFonts w:ascii="Arial" w:hAnsi="Arial" w:cs="Arial"/>
          <w:sz w:val="24"/>
          <w:szCs w:val="24"/>
        </w:rPr>
        <w:t>.</w:t>
      </w:r>
      <w:r w:rsidR="006F0222">
        <w:rPr>
          <w:rFonts w:ascii="Arial" w:hAnsi="Arial" w:cs="Arial"/>
          <w:sz w:val="24"/>
          <w:szCs w:val="24"/>
        </w:rPr>
        <w:t xml:space="preserve"> </w:t>
      </w:r>
      <w:r w:rsidRPr="00A30EAB">
        <w:rPr>
          <w:rFonts w:ascii="Arial" w:hAnsi="Arial" w:cs="Arial"/>
          <w:sz w:val="24"/>
          <w:szCs w:val="24"/>
        </w:rPr>
        <w:t xml:space="preserve">We wszystkich sprawach nie objętych regulaminem należy zgłaszać się do nauczyciela. </w:t>
      </w:r>
    </w:p>
    <w:p w:rsidR="00A30EAB" w:rsidRPr="00A30EAB" w:rsidRDefault="00A30EAB" w:rsidP="00692950">
      <w:pPr>
        <w:pStyle w:val="Akapitzlist"/>
        <w:numPr>
          <w:ilvl w:val="0"/>
          <w:numId w:val="1"/>
        </w:numPr>
        <w:jc w:val="both"/>
        <w:rPr>
          <w:rFonts w:ascii="Arial" w:hAnsi="Arial" w:cs="Arial"/>
          <w:sz w:val="24"/>
          <w:szCs w:val="24"/>
        </w:rPr>
      </w:pPr>
      <w:r w:rsidRPr="00A30EAB">
        <w:rPr>
          <w:rFonts w:ascii="Arial" w:hAnsi="Arial" w:cs="Arial"/>
          <w:sz w:val="24"/>
        </w:rPr>
        <w:t xml:space="preserve">Zobowiązuje się wszystkich uczniów do ścisłego przestrzegania przepisów BHP dotyczących ćwiczeń uczniowskich. </w:t>
      </w:r>
    </w:p>
    <w:p w:rsidR="00AA07E1" w:rsidRDefault="00AA07E1" w:rsidP="00692950">
      <w:pPr>
        <w:pStyle w:val="Akapitzlist"/>
        <w:rPr>
          <w:rFonts w:ascii="Arial" w:hAnsi="Arial" w:cs="Arial"/>
          <w:sz w:val="24"/>
          <w:szCs w:val="24"/>
        </w:rPr>
      </w:pPr>
    </w:p>
    <w:p w:rsidR="00692950" w:rsidRDefault="00692950" w:rsidP="00692950">
      <w:pPr>
        <w:pStyle w:val="Nagwek3"/>
        <w:rPr>
          <w:sz w:val="28"/>
        </w:rPr>
      </w:pPr>
      <w:r>
        <w:rPr>
          <w:sz w:val="28"/>
        </w:rPr>
        <w:t>PRZEPISY  BHP DOTYCZĄCE ĆWICZEŃ UCZNIOWSKICH</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 xml:space="preserve">Przy wszystkich pracach zachować największą ostrożność, nieuwaga, niedostateczne zaznajomienie z przyrządami i właściwościami substancji, z którymi się pracuje, może spowodować nieszczęśliwy wypadek. </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Wykonywanie ćwiczenia i uruchomienie przyrządu może nastąpić tylko na polecenie nauczyciela.</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Nie należy wykonywać ćwiczeń w brudnych naczyniach.</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 xml:space="preserve">W ćwiczeniach laboratoryjnych nie wolno używać uszkodzonych przyrządów. Odnosi się to szczególnie do nadtłuczonych lub pękniętych naczyń szklanych i porcelanowych.  </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Pr>
          <w:rFonts w:ascii="Arial" w:hAnsi="Arial" w:cs="Arial"/>
          <w:sz w:val="24"/>
        </w:rPr>
        <w:t>W</w:t>
      </w:r>
      <w:r w:rsidRPr="00692950">
        <w:rPr>
          <w:rFonts w:ascii="Arial" w:hAnsi="Arial" w:cs="Arial"/>
          <w:sz w:val="24"/>
        </w:rPr>
        <w:t>szystkie substancje w pracowni chemicznej należy traktować jako mniej lub bardziej trujące</w:t>
      </w:r>
      <w:r>
        <w:rPr>
          <w:rFonts w:ascii="Arial" w:hAnsi="Arial" w:cs="Arial"/>
          <w:sz w:val="24"/>
        </w:rPr>
        <w:t xml:space="preserve"> i obchodzić się z nimi bardzo ostrożnie</w:t>
      </w:r>
      <w:r w:rsidRPr="00692950">
        <w:rPr>
          <w:rFonts w:ascii="Arial" w:hAnsi="Arial" w:cs="Arial"/>
          <w:sz w:val="24"/>
        </w:rPr>
        <w:t xml:space="preserve">. </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 xml:space="preserve">Bez polecenia nauczyciela nie wolno smakować i wąchać badanych substancji. </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Przy wąchaniu badanej w naczyniu substancji należy skierować do siebie pary ruchem wachlującym ręki, a nie czynić tego przez zbliżenie nosa.</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lastRenderedPageBreak/>
        <w:t>W czasie wykonywania jakichkolwiek prac</w:t>
      </w:r>
      <w:r w:rsidR="00C22BD3">
        <w:rPr>
          <w:rFonts w:ascii="Arial" w:hAnsi="Arial" w:cs="Arial"/>
          <w:sz w:val="24"/>
        </w:rPr>
        <w:t xml:space="preserve"> doświadczalnych</w:t>
      </w:r>
      <w:bookmarkStart w:id="0" w:name="_GoBack"/>
      <w:bookmarkEnd w:id="0"/>
      <w:r w:rsidRPr="00692950">
        <w:rPr>
          <w:rFonts w:ascii="Arial" w:hAnsi="Arial" w:cs="Arial"/>
          <w:sz w:val="24"/>
        </w:rPr>
        <w:t xml:space="preserve"> należy </w:t>
      </w:r>
      <w:r w:rsidR="00C22BD3">
        <w:rPr>
          <w:rFonts w:ascii="Arial" w:hAnsi="Arial" w:cs="Arial"/>
          <w:sz w:val="24"/>
        </w:rPr>
        <w:t xml:space="preserve">założyć odzież ochronną i </w:t>
      </w:r>
      <w:r w:rsidRPr="00692950">
        <w:rPr>
          <w:rFonts w:ascii="Arial" w:hAnsi="Arial" w:cs="Arial"/>
          <w:sz w:val="24"/>
        </w:rPr>
        <w:t xml:space="preserve">w pierwszym rzędzie zwrócić uwagę na zabezpieczenie oczu.  </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Nie wolno nachylać się nad żadną substancją czy to gotującą się, czy tez przelewaną, ponieważ może ona uszkodzić oczy lub poparzyć. Przy wykonywaniu prac przy których może nastąpić wybuch lub rozpryskiwanie należy używać okularów ochronnych.</w:t>
      </w:r>
    </w:p>
    <w:p w:rsidR="00692950" w:rsidRPr="00692950" w:rsidRDefault="00692950" w:rsidP="00692950">
      <w:pPr>
        <w:numPr>
          <w:ilvl w:val="0"/>
          <w:numId w:val="3"/>
        </w:numPr>
        <w:spacing w:after="0" w:line="240" w:lineRule="auto"/>
        <w:rPr>
          <w:rFonts w:ascii="Arial" w:hAnsi="Arial" w:cs="Arial"/>
          <w:sz w:val="24"/>
        </w:rPr>
      </w:pPr>
      <w:r w:rsidRPr="00692950">
        <w:rPr>
          <w:rFonts w:ascii="Arial" w:hAnsi="Arial" w:cs="Arial"/>
          <w:sz w:val="24"/>
        </w:rPr>
        <w:t>Probówkę, w której ogrzewamy jakąś ciecz, należy trzymać wylotem skierowanym w stronę przeciwną od siebie i od najbliższych sąsiadów, ponieważ ciecz na skutek przegrzania może gwałtownie wyprysnąć z probówki. Żeby tego uniknąć, ogrzewać całą probówkę, nie tylko od dołu.</w:t>
      </w:r>
    </w:p>
    <w:p w:rsidR="00692950" w:rsidRPr="00692950" w:rsidRDefault="00692950" w:rsidP="00692950">
      <w:pPr>
        <w:numPr>
          <w:ilvl w:val="0"/>
          <w:numId w:val="3"/>
        </w:numPr>
        <w:spacing w:after="0" w:line="240" w:lineRule="auto"/>
        <w:rPr>
          <w:rFonts w:ascii="Arial" w:hAnsi="Arial" w:cs="Arial"/>
          <w:sz w:val="24"/>
        </w:rPr>
      </w:pPr>
      <w:r w:rsidRPr="00692950">
        <w:rPr>
          <w:rFonts w:ascii="Arial" w:hAnsi="Arial" w:cs="Arial"/>
          <w:sz w:val="24"/>
        </w:rPr>
        <w:t>W pracowni zabrania się jedzenia i picia.</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 xml:space="preserve">Nie wolno pić wody z naczyń laboratoryjnych oraz kłaść na stołach żywności. </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Szczególną ostrożność należy zachować przy pracach z substancjami ż</w:t>
      </w:r>
      <w:r w:rsidR="00C22BD3">
        <w:rPr>
          <w:rFonts w:ascii="Arial" w:hAnsi="Arial" w:cs="Arial"/>
          <w:sz w:val="24"/>
        </w:rPr>
        <w:t>rącymi (np. stężone kwasy i zasady</w:t>
      </w:r>
      <w:r w:rsidRPr="00692950">
        <w:rPr>
          <w:rFonts w:ascii="Arial" w:hAnsi="Arial" w:cs="Arial"/>
          <w:sz w:val="24"/>
        </w:rPr>
        <w:t xml:space="preserve"> ), aby zapobiec poparzeniu ciała i zniszczeniu odzieży, w razie wypadku polaną powierzchnię zmyć obficie silnym strumieniem wody i zgłosić nauczycielowi. </w:t>
      </w:r>
    </w:p>
    <w:p w:rsidR="00692950" w:rsidRPr="00C22BD3" w:rsidRDefault="00692950" w:rsidP="00C22BD3">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Podczas pracy z palnikiem i substancjami łatwopalnymi zachować należytą ostrożność. W razie zapalenia się jakiejś substancji należy zachować spokój i przystąpić do gaszenia zgodnie z instrukcją przeciwpożarową. W razie stłuczenia jakiegoś przyrządu, rozlania jaki</w:t>
      </w:r>
      <w:r w:rsidR="00C22BD3">
        <w:rPr>
          <w:rFonts w:ascii="Arial" w:hAnsi="Arial" w:cs="Arial"/>
          <w:sz w:val="24"/>
        </w:rPr>
        <w:t>ejś cieczy, należy o tym natychmiast powiadomić nauczyciela</w:t>
      </w:r>
      <w:r w:rsidRPr="00692950">
        <w:rPr>
          <w:rFonts w:ascii="Arial" w:hAnsi="Arial" w:cs="Arial"/>
          <w:sz w:val="24"/>
        </w:rPr>
        <w:t>.</w:t>
      </w:r>
    </w:p>
    <w:p w:rsidR="00692950" w:rsidRPr="00692950" w:rsidRDefault="00692950" w:rsidP="00692950">
      <w:pPr>
        <w:numPr>
          <w:ilvl w:val="0"/>
          <w:numId w:val="3"/>
        </w:numPr>
        <w:spacing w:after="0" w:line="240" w:lineRule="auto"/>
        <w:rPr>
          <w:rFonts w:ascii="Arial" w:hAnsi="Arial" w:cs="Arial"/>
          <w:sz w:val="24"/>
        </w:rPr>
      </w:pPr>
      <w:r w:rsidRPr="00692950">
        <w:rPr>
          <w:rFonts w:ascii="Arial" w:hAnsi="Arial" w:cs="Arial"/>
          <w:sz w:val="24"/>
        </w:rPr>
        <w:t>Nie wolno pozostawiać żadnych substancji w naczyniach bez etykiet lub napisów.</w:t>
      </w:r>
    </w:p>
    <w:p w:rsidR="00692950" w:rsidRPr="00692950" w:rsidRDefault="00692950" w:rsidP="00692950">
      <w:pPr>
        <w:numPr>
          <w:ilvl w:val="0"/>
          <w:numId w:val="3"/>
        </w:numPr>
        <w:spacing w:before="100" w:beforeAutospacing="1" w:after="100" w:afterAutospacing="1" w:line="240" w:lineRule="auto"/>
        <w:rPr>
          <w:rFonts w:ascii="Arial" w:hAnsi="Arial" w:cs="Arial"/>
          <w:sz w:val="24"/>
        </w:rPr>
      </w:pPr>
      <w:r w:rsidRPr="00692950">
        <w:rPr>
          <w:rFonts w:ascii="Arial" w:hAnsi="Arial" w:cs="Arial"/>
          <w:sz w:val="24"/>
        </w:rPr>
        <w:t xml:space="preserve">Ćwiczenia należy wykonywać z takimi ilościami i stężeniami substancji oraz w takich warunkach, jakie są podane w podręczniku lub przez nauczyciela. </w:t>
      </w:r>
    </w:p>
    <w:p w:rsidR="00692950" w:rsidRPr="00692950" w:rsidRDefault="00692950" w:rsidP="00692950">
      <w:pPr>
        <w:pStyle w:val="Tekstpodstawowywcity2"/>
        <w:numPr>
          <w:ilvl w:val="0"/>
          <w:numId w:val="3"/>
        </w:numPr>
        <w:rPr>
          <w:rFonts w:ascii="Arial" w:hAnsi="Arial" w:cs="Arial"/>
        </w:rPr>
      </w:pPr>
      <w:r w:rsidRPr="00692950">
        <w:rPr>
          <w:rFonts w:ascii="Arial" w:hAnsi="Arial" w:cs="Arial"/>
        </w:rPr>
        <w:t xml:space="preserve">Ćwiczenia z substancjami, które są szczególnie szkodliwe dla zdrowia i niebezpieczne należy wykonywać pod wyciągiem na polecenie i według instrukcji nauczyciela. </w:t>
      </w:r>
    </w:p>
    <w:p w:rsidR="00692950" w:rsidRPr="00692950" w:rsidRDefault="00692950" w:rsidP="00692950">
      <w:pPr>
        <w:pStyle w:val="Tekstpodstawowywcity2"/>
        <w:numPr>
          <w:ilvl w:val="0"/>
          <w:numId w:val="3"/>
        </w:numPr>
        <w:rPr>
          <w:rFonts w:ascii="Arial" w:hAnsi="Arial" w:cs="Arial"/>
        </w:rPr>
      </w:pPr>
      <w:r w:rsidRPr="00692950">
        <w:rPr>
          <w:rFonts w:ascii="Arial" w:hAnsi="Arial" w:cs="Arial"/>
        </w:rPr>
        <w:t>Pod koniec lekcji uczniowie myją zabrudzone naczynia i odnoszą je na stoły. Po zakończeniu pracy myją ręce. Stanowisko pracy musi pozostać czyste, a sprzęt i odczynniki uporządkowane.</w:t>
      </w:r>
    </w:p>
    <w:p w:rsidR="00692950" w:rsidRPr="00692950" w:rsidRDefault="00692950" w:rsidP="00692950">
      <w:pPr>
        <w:pStyle w:val="Tekstpodstawowywcity"/>
        <w:numPr>
          <w:ilvl w:val="0"/>
          <w:numId w:val="3"/>
        </w:numPr>
        <w:rPr>
          <w:rFonts w:ascii="Arial" w:hAnsi="Arial" w:cs="Arial"/>
        </w:rPr>
      </w:pPr>
      <w:r w:rsidRPr="00692950">
        <w:rPr>
          <w:rFonts w:ascii="Arial" w:hAnsi="Arial" w:cs="Arial"/>
        </w:rPr>
        <w:t xml:space="preserve">Po opuszczeniu pracowni uczeń (który wykonywał ćwiczenia) ma obowiązek umyć dokładnie ręce. </w:t>
      </w:r>
    </w:p>
    <w:p w:rsidR="00692950" w:rsidRPr="00A30EAB" w:rsidRDefault="00692950" w:rsidP="00692950">
      <w:pPr>
        <w:pStyle w:val="Akapitzlist"/>
        <w:rPr>
          <w:rFonts w:ascii="Arial" w:hAnsi="Arial" w:cs="Arial"/>
          <w:sz w:val="24"/>
          <w:szCs w:val="24"/>
        </w:rPr>
      </w:pPr>
    </w:p>
    <w:sectPr w:rsidR="00692950" w:rsidRPr="00A30EAB" w:rsidSect="00C43D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513D"/>
    <w:multiLevelType w:val="hybridMultilevel"/>
    <w:tmpl w:val="95603028"/>
    <w:lvl w:ilvl="0" w:tplc="BBA8D02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B8445B4"/>
    <w:multiLevelType w:val="hybridMultilevel"/>
    <w:tmpl w:val="0F00F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EA75DFB"/>
    <w:multiLevelType w:val="hybridMultilevel"/>
    <w:tmpl w:val="4244B344"/>
    <w:lvl w:ilvl="0" w:tplc="BBA8D02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0856"/>
    <w:rsid w:val="001B0856"/>
    <w:rsid w:val="00692950"/>
    <w:rsid w:val="006F0222"/>
    <w:rsid w:val="00970B12"/>
    <w:rsid w:val="00A30EAB"/>
    <w:rsid w:val="00AA07E1"/>
    <w:rsid w:val="00C22BD3"/>
    <w:rsid w:val="00C43D27"/>
    <w:rsid w:val="00D6145C"/>
    <w:rsid w:val="00E34F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D27"/>
  </w:style>
  <w:style w:type="paragraph" w:styleId="Nagwek3">
    <w:name w:val="heading 3"/>
    <w:basedOn w:val="Normalny"/>
    <w:next w:val="Normalny"/>
    <w:link w:val="Nagwek3Znak"/>
    <w:semiHidden/>
    <w:unhideWhenUsed/>
    <w:qFormat/>
    <w:rsid w:val="00692950"/>
    <w:pPr>
      <w:keepNext/>
      <w:spacing w:after="0" w:line="240" w:lineRule="auto"/>
      <w:jc w:val="center"/>
      <w:outlineLvl w:val="2"/>
    </w:pPr>
    <w:rPr>
      <w:rFonts w:ascii="Times New Roman" w:eastAsia="Times New Roman" w:hAnsi="Times New Roman" w:cs="Times New Roman"/>
      <w:b/>
      <w:bCs/>
      <w:color w:val="FF0000"/>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07E1"/>
    <w:pPr>
      <w:ind w:left="720"/>
      <w:contextualSpacing/>
    </w:pPr>
  </w:style>
  <w:style w:type="character" w:customStyle="1" w:styleId="Nagwek3Znak">
    <w:name w:val="Nagłówek 3 Znak"/>
    <w:basedOn w:val="Domylnaczcionkaakapitu"/>
    <w:link w:val="Nagwek3"/>
    <w:semiHidden/>
    <w:rsid w:val="00692950"/>
    <w:rPr>
      <w:rFonts w:ascii="Times New Roman" w:eastAsia="Times New Roman" w:hAnsi="Times New Roman" w:cs="Times New Roman"/>
      <w:b/>
      <w:bCs/>
      <w:color w:val="FF0000"/>
      <w:sz w:val="32"/>
      <w:szCs w:val="20"/>
      <w:lang w:eastAsia="pl-PL"/>
    </w:rPr>
  </w:style>
  <w:style w:type="paragraph" w:styleId="Tekstpodstawowywcity">
    <w:name w:val="Body Text Indent"/>
    <w:basedOn w:val="Normalny"/>
    <w:link w:val="TekstpodstawowywcityZnak"/>
    <w:semiHidden/>
    <w:unhideWhenUsed/>
    <w:rsid w:val="00692950"/>
    <w:pPr>
      <w:spacing w:before="100" w:beforeAutospacing="1" w:after="100" w:afterAutospacing="1" w:line="240" w:lineRule="auto"/>
      <w:ind w:left="720"/>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6929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692950"/>
    <w:pPr>
      <w:spacing w:before="100" w:beforeAutospacing="1" w:after="100" w:afterAutospacing="1" w:line="240" w:lineRule="auto"/>
      <w:ind w:left="708"/>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692950"/>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97527444">
      <w:bodyDiv w:val="1"/>
      <w:marLeft w:val="0"/>
      <w:marRight w:val="0"/>
      <w:marTop w:val="0"/>
      <w:marBottom w:val="0"/>
      <w:divBdr>
        <w:top w:val="none" w:sz="0" w:space="0" w:color="auto"/>
        <w:left w:val="none" w:sz="0" w:space="0" w:color="auto"/>
        <w:bottom w:val="none" w:sz="0" w:space="0" w:color="auto"/>
        <w:right w:val="none" w:sz="0" w:space="0" w:color="auto"/>
      </w:divBdr>
    </w:div>
    <w:div w:id="282805655">
      <w:bodyDiv w:val="1"/>
      <w:marLeft w:val="0"/>
      <w:marRight w:val="0"/>
      <w:marTop w:val="0"/>
      <w:marBottom w:val="0"/>
      <w:divBdr>
        <w:top w:val="none" w:sz="0" w:space="0" w:color="auto"/>
        <w:left w:val="none" w:sz="0" w:space="0" w:color="auto"/>
        <w:bottom w:val="none" w:sz="0" w:space="0" w:color="auto"/>
        <w:right w:val="none" w:sz="0" w:space="0" w:color="auto"/>
      </w:divBdr>
    </w:div>
    <w:div w:id="18332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641</Words>
  <Characters>3851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Lorek Kwec</dc:creator>
  <cp:keywords/>
  <dc:description/>
  <cp:lastModifiedBy>user</cp:lastModifiedBy>
  <cp:revision>7</cp:revision>
  <dcterms:created xsi:type="dcterms:W3CDTF">2017-06-01T08:04:00Z</dcterms:created>
  <dcterms:modified xsi:type="dcterms:W3CDTF">2017-10-30T17:23:00Z</dcterms:modified>
</cp:coreProperties>
</file>